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BA8C89B" wp14:paraId="541C5C56" wp14:textId="26924C6C">
      <w:pPr>
        <w:pStyle w:val="Heading1"/>
        <w:rPr>
          <w:rFonts w:ascii="Arial" w:hAnsi="Arial" w:eastAsia="Arial" w:cs="Arial"/>
          <w:noProof w:val="0"/>
          <w:color w:val="104F75"/>
          <w:sz w:val="36"/>
          <w:szCs w:val="36"/>
          <w:lang w:val="en-US"/>
        </w:rPr>
      </w:pPr>
      <w:r w:rsidRPr="7BA8C89B" w:rsidR="518910B6">
        <w:rPr>
          <w:rFonts w:ascii="Arial" w:hAnsi="Arial" w:eastAsia="Arial" w:cs="Arial"/>
          <w:noProof w:val="0"/>
          <w:color w:val="104F75"/>
          <w:sz w:val="36"/>
          <w:szCs w:val="36"/>
          <w:lang w:val="en-US"/>
        </w:rPr>
        <w:t xml:space="preserve">Pupil premium strategy statement – Carfield Primary School </w:t>
      </w:r>
    </w:p>
    <w:p xmlns:wp14="http://schemas.microsoft.com/office/word/2010/wordml" w:rsidP="7BA8C89B" wp14:paraId="7BE75D11" wp14:textId="439B8042">
      <w:pPr>
        <w:spacing w:after="240" w:afterAutospacing="off" w:line="288" w:lineRule="auto"/>
      </w:pPr>
      <w:r w:rsidRPr="7BA8C89B" w:rsidR="518910B6">
        <w:rPr>
          <w:rFonts w:ascii="Arial" w:hAnsi="Arial" w:eastAsia="Arial" w:cs="Arial"/>
          <w:noProof w:val="0"/>
          <w:color w:val="0D0D0D" w:themeColor="text1" w:themeTint="F2" w:themeShade="FF"/>
          <w:sz w:val="24"/>
          <w:szCs w:val="24"/>
          <w:lang w:val="en-US"/>
        </w:rPr>
        <w:t xml:space="preserve"> </w:t>
      </w:r>
    </w:p>
    <w:p xmlns:wp14="http://schemas.microsoft.com/office/word/2010/wordml" w:rsidP="7BA8C89B" wp14:paraId="4C0A726D" wp14:textId="3D7C0FA1">
      <w:pPr>
        <w:spacing w:after="240" w:afterAutospacing="off" w:line="288" w:lineRule="auto"/>
      </w:pPr>
      <w:r w:rsidRPr="7BA8C89B" w:rsidR="518910B6">
        <w:rPr>
          <w:rFonts w:ascii="Arial" w:hAnsi="Arial" w:eastAsia="Arial" w:cs="Arial"/>
          <w:noProof w:val="0"/>
          <w:color w:val="0D0D0D" w:themeColor="text1" w:themeTint="F2" w:themeShade="FF"/>
          <w:sz w:val="24"/>
          <w:szCs w:val="24"/>
          <w:lang w:val="en-US"/>
        </w:rPr>
        <w:t xml:space="preserve">This statement details our school’s use of pupil premium (and recovery premium) funding to help improve the attainment of our disadvantaged pupils. </w:t>
      </w:r>
    </w:p>
    <w:p xmlns:wp14="http://schemas.microsoft.com/office/word/2010/wordml" w:rsidP="7BA8C89B" wp14:paraId="41824D46" wp14:textId="26E9227F">
      <w:pPr>
        <w:spacing w:after="240" w:afterAutospacing="off" w:line="288" w:lineRule="auto"/>
      </w:pPr>
      <w:r w:rsidRPr="7BA8C89B" w:rsidR="518910B6">
        <w:rPr>
          <w:rFonts w:ascii="Arial" w:hAnsi="Arial" w:eastAsia="Arial" w:cs="Arial"/>
          <w:noProof w:val="0"/>
          <w:color w:val="0D0D0D" w:themeColor="text1" w:themeTint="F2" w:themeShade="FF"/>
          <w:sz w:val="24"/>
          <w:szCs w:val="24"/>
          <w:lang w:val="en-US"/>
        </w:rPr>
        <w:t>It outlines our pupil premium strategy, how we intend to spend the funding in this academic year and the outcomes for disadvantaged pupils last academic year.</w:t>
      </w:r>
    </w:p>
    <w:p xmlns:wp14="http://schemas.microsoft.com/office/word/2010/wordml" w:rsidP="7BA8C89B" wp14:paraId="42902BAC" wp14:textId="4AE2EAA6">
      <w:pPr>
        <w:pStyle w:val="Heading2"/>
      </w:pPr>
      <w:r w:rsidRPr="7BA8C89B" w:rsidR="518910B6">
        <w:rPr>
          <w:rFonts w:ascii="Arial" w:hAnsi="Arial" w:eastAsia="Arial" w:cs="Arial"/>
          <w:noProof w:val="0"/>
          <w:color w:val="104F75"/>
          <w:sz w:val="32"/>
          <w:szCs w:val="32"/>
          <w:lang w:val="en-US"/>
        </w:rPr>
        <w:t>School overview</w:t>
      </w:r>
    </w:p>
    <w:tbl>
      <w:tblPr>
        <w:tblStyle w:val="TableNormal"/>
        <w:tblW w:w="0" w:type="auto"/>
        <w:tblLayout w:type="fixed"/>
        <w:tblLook w:val="04A0" w:firstRow="1" w:lastRow="0" w:firstColumn="1" w:lastColumn="0" w:noHBand="0" w:noVBand="1"/>
      </w:tblPr>
      <w:tblGrid>
        <w:gridCol w:w="6428"/>
        <w:gridCol w:w="2932"/>
      </w:tblGrid>
      <w:tr w:rsidR="7BA8C89B" w:rsidTr="7BA8C89B" w14:paraId="6FCC8F3E">
        <w:trPr>
          <w:trHeight w:val="300"/>
        </w:trPr>
        <w:tc>
          <w:tcPr>
            <w:tcW w:w="6428"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190A192E" w14:textId="04E3262F">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Detail</w:t>
            </w:r>
          </w:p>
        </w:tc>
        <w:tc>
          <w:tcPr>
            <w:tcW w:w="2932"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207085E9" w14:textId="488D5AFF">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Data</w:t>
            </w:r>
          </w:p>
        </w:tc>
      </w:tr>
      <w:tr w:rsidR="7BA8C89B" w:rsidTr="7BA8C89B" w14:paraId="21D1FF0D">
        <w:trPr>
          <w:trHeight w:val="300"/>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4CDBC312" w14:textId="17C2FD0C">
            <w:pPr>
              <w:spacing w:before="60" w:beforeAutospacing="off" w:after="60" w:afterAutospacing="off"/>
            </w:pPr>
            <w:r w:rsidRPr="7BA8C89B" w:rsidR="7BA8C89B">
              <w:rPr>
                <w:rFonts w:ascii="Arial" w:hAnsi="Arial" w:eastAsia="Arial" w:cs="Arial"/>
                <w:color w:val="0D0D0D" w:themeColor="text1" w:themeTint="F2" w:themeShade="FF"/>
                <w:sz w:val="24"/>
                <w:szCs w:val="24"/>
              </w:rPr>
              <w:t xml:space="preserve">Number of pupils in school </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71637F5E" w14:textId="59705E3D">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4DA0A000">
              <w:rPr>
                <w:rFonts w:ascii="Arial" w:hAnsi="Arial" w:eastAsia="Arial" w:cs="Arial"/>
                <w:color w:val="0D0D0D" w:themeColor="text1" w:themeTint="F2" w:themeShade="FF"/>
                <w:sz w:val="24"/>
                <w:szCs w:val="24"/>
              </w:rPr>
              <w:t>581</w:t>
            </w:r>
          </w:p>
        </w:tc>
      </w:tr>
      <w:tr w:rsidR="7BA8C89B" w:rsidTr="7BA8C89B" w14:paraId="2B9CAFCB">
        <w:trPr>
          <w:trHeight w:val="300"/>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33D0DF16" w14:textId="664C0CB2">
            <w:pPr>
              <w:spacing w:before="60" w:beforeAutospacing="off" w:after="60" w:afterAutospacing="off"/>
            </w:pPr>
            <w:r w:rsidRPr="7BA8C89B" w:rsidR="7BA8C89B">
              <w:rPr>
                <w:rFonts w:ascii="Arial" w:hAnsi="Arial" w:eastAsia="Arial" w:cs="Arial"/>
                <w:color w:val="0D0D0D" w:themeColor="text1" w:themeTint="F2" w:themeShade="FF"/>
                <w:sz w:val="24"/>
                <w:szCs w:val="24"/>
              </w:rPr>
              <w:t>Proportion (%) of pupil premium eligible pupils</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7C3CEFCA" w14:textId="03FDA8D2">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3B327545">
              <w:rPr>
                <w:rFonts w:ascii="Arial" w:hAnsi="Arial" w:eastAsia="Arial" w:cs="Arial"/>
                <w:color w:val="0D0D0D" w:themeColor="text1" w:themeTint="F2" w:themeShade="FF"/>
                <w:sz w:val="24"/>
                <w:szCs w:val="24"/>
              </w:rPr>
              <w:t>25.1%</w:t>
            </w:r>
          </w:p>
        </w:tc>
      </w:tr>
      <w:tr w:rsidR="7BA8C89B" w:rsidTr="7BA8C89B" w14:paraId="4FEBB58B">
        <w:trPr>
          <w:trHeight w:val="300"/>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526DBD24" w14:textId="043B867B">
            <w:pPr>
              <w:spacing w:before="60" w:beforeAutospacing="off" w:after="60" w:afterAutospacing="off"/>
            </w:pPr>
            <w:r w:rsidRPr="7BA8C89B" w:rsidR="7BA8C89B">
              <w:rPr>
                <w:rFonts w:ascii="Arial" w:hAnsi="Arial" w:eastAsia="Arial" w:cs="Arial"/>
                <w:color w:val="0D0D0D" w:themeColor="text1" w:themeTint="F2" w:themeShade="FF"/>
                <w:sz w:val="24"/>
                <w:szCs w:val="24"/>
              </w:rPr>
              <w:t xml:space="preserve">Academic year/years that our current pupil premium strategy plan covers </w:t>
            </w:r>
            <w:r w:rsidRPr="7BA8C89B" w:rsidR="7BA8C89B">
              <w:rPr>
                <w:rFonts w:ascii="Arial" w:hAnsi="Arial" w:eastAsia="Arial" w:cs="Arial"/>
                <w:b w:val="1"/>
                <w:bCs w:val="1"/>
                <w:color w:val="0D0D0D" w:themeColor="text1" w:themeTint="F2" w:themeShade="FF"/>
                <w:sz w:val="24"/>
                <w:szCs w:val="24"/>
              </w:rPr>
              <w:t>(3 year plans are recommended – you must still publish an updated statement each academic year)</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16DD8E91" w14:textId="5790E508">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06518F5D">
              <w:rPr>
                <w:rFonts w:ascii="Arial" w:hAnsi="Arial" w:eastAsia="Arial" w:cs="Arial"/>
                <w:color w:val="0D0D0D" w:themeColor="text1" w:themeTint="F2" w:themeShade="FF"/>
                <w:sz w:val="24"/>
                <w:szCs w:val="24"/>
              </w:rPr>
              <w:t>2021-2024</w:t>
            </w:r>
          </w:p>
        </w:tc>
      </w:tr>
      <w:tr w:rsidR="7BA8C89B" w:rsidTr="7BA8C89B" w14:paraId="43749C4E">
        <w:trPr>
          <w:trHeight w:val="300"/>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5DBD9D51" w14:textId="7F6002B6">
            <w:pPr>
              <w:spacing w:before="60" w:beforeAutospacing="off" w:after="60" w:afterAutospacing="off"/>
            </w:pPr>
            <w:r w:rsidRPr="7BA8C89B" w:rsidR="7BA8C89B">
              <w:rPr>
                <w:rFonts w:ascii="Arial" w:hAnsi="Arial" w:eastAsia="Arial" w:cs="Arial"/>
                <w:color w:val="0D0D0D" w:themeColor="text1" w:themeTint="F2" w:themeShade="FF"/>
                <w:sz w:val="24"/>
                <w:szCs w:val="24"/>
              </w:rPr>
              <w:t>Date this statement was published</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0B1A9834" w14:textId="0650BAF9">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0E645288">
              <w:rPr>
                <w:rFonts w:ascii="Arial" w:hAnsi="Arial" w:eastAsia="Arial" w:cs="Arial"/>
                <w:color w:val="0D0D0D" w:themeColor="text1" w:themeTint="F2" w:themeShade="FF"/>
                <w:sz w:val="24"/>
                <w:szCs w:val="24"/>
              </w:rPr>
              <w:t>November 2023</w:t>
            </w:r>
          </w:p>
        </w:tc>
      </w:tr>
      <w:tr w:rsidR="7BA8C89B" w:rsidTr="7BA8C89B" w14:paraId="6602EED5">
        <w:trPr>
          <w:trHeight w:val="300"/>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3B10B5ED" w14:textId="20AAD07B">
            <w:pPr>
              <w:spacing w:before="60" w:beforeAutospacing="off" w:after="60" w:afterAutospacing="off"/>
            </w:pPr>
            <w:r w:rsidRPr="7BA8C89B" w:rsidR="7BA8C89B">
              <w:rPr>
                <w:rFonts w:ascii="Arial" w:hAnsi="Arial" w:eastAsia="Arial" w:cs="Arial"/>
                <w:color w:val="0D0D0D" w:themeColor="text1" w:themeTint="F2" w:themeShade="FF"/>
                <w:sz w:val="24"/>
                <w:szCs w:val="24"/>
              </w:rPr>
              <w:t>Date on which it will be reviewed</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6CC49660" w14:textId="297B773A">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0E8678C4">
              <w:rPr>
                <w:rFonts w:ascii="Arial" w:hAnsi="Arial" w:eastAsia="Arial" w:cs="Arial"/>
                <w:color w:val="0D0D0D" w:themeColor="text1" w:themeTint="F2" w:themeShade="FF"/>
                <w:sz w:val="24"/>
                <w:szCs w:val="24"/>
              </w:rPr>
              <w:t xml:space="preserve">November 2024 </w:t>
            </w:r>
          </w:p>
        </w:tc>
      </w:tr>
      <w:tr w:rsidR="7BA8C89B" w:rsidTr="7BA8C89B" w14:paraId="51E466E9">
        <w:trPr>
          <w:trHeight w:val="300"/>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6C43A95B" w14:textId="6247B799">
            <w:pPr>
              <w:spacing w:before="60" w:beforeAutospacing="off" w:after="60" w:afterAutospacing="off"/>
            </w:pPr>
            <w:r w:rsidRPr="7BA8C89B" w:rsidR="7BA8C89B">
              <w:rPr>
                <w:rFonts w:ascii="Arial" w:hAnsi="Arial" w:eastAsia="Arial" w:cs="Arial"/>
                <w:color w:val="0D0D0D" w:themeColor="text1" w:themeTint="F2" w:themeShade="FF"/>
                <w:sz w:val="24"/>
                <w:szCs w:val="24"/>
              </w:rPr>
              <w:t>Statement authorised by</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72BB707E" w14:textId="45EAEA15">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61FF5F6C">
              <w:rPr>
                <w:rFonts w:ascii="Arial" w:hAnsi="Arial" w:eastAsia="Arial" w:cs="Arial"/>
                <w:color w:val="0D0D0D" w:themeColor="text1" w:themeTint="F2" w:themeShade="FF"/>
                <w:sz w:val="24"/>
                <w:szCs w:val="24"/>
              </w:rPr>
              <w:t>Hannan Mohammed (Headteacher)</w:t>
            </w:r>
          </w:p>
        </w:tc>
      </w:tr>
      <w:tr w:rsidR="7BA8C89B" w:rsidTr="7BA8C89B" w14:paraId="1EC5CE53">
        <w:trPr>
          <w:trHeight w:val="300"/>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0EC35EB2" w14:textId="1260CB6D">
            <w:pPr>
              <w:spacing w:before="60" w:beforeAutospacing="off" w:after="60" w:afterAutospacing="off"/>
            </w:pPr>
            <w:r w:rsidRPr="7BA8C89B" w:rsidR="7BA8C89B">
              <w:rPr>
                <w:rFonts w:ascii="Arial" w:hAnsi="Arial" w:eastAsia="Arial" w:cs="Arial"/>
                <w:color w:val="0D0D0D" w:themeColor="text1" w:themeTint="F2" w:themeShade="FF"/>
                <w:sz w:val="24"/>
                <w:szCs w:val="24"/>
              </w:rPr>
              <w:t>Pupil premium lead</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77BEEB4E" w14:textId="2AB37236">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79FFBFC6">
              <w:rPr>
                <w:rFonts w:ascii="Arial" w:hAnsi="Arial" w:eastAsia="Arial" w:cs="Arial"/>
                <w:color w:val="0D0D0D" w:themeColor="text1" w:themeTint="F2" w:themeShade="FF"/>
                <w:sz w:val="24"/>
                <w:szCs w:val="24"/>
              </w:rPr>
              <w:t>Barry Wood (</w:t>
            </w:r>
            <w:r w:rsidRPr="7BA8C89B" w:rsidR="79FFBFC6">
              <w:rPr>
                <w:rFonts w:ascii="Arial" w:hAnsi="Arial" w:eastAsia="Arial" w:cs="Arial"/>
                <w:color w:val="0D0D0D" w:themeColor="text1" w:themeTint="F2" w:themeShade="FF"/>
                <w:sz w:val="24"/>
                <w:szCs w:val="24"/>
              </w:rPr>
              <w:t>Assistant</w:t>
            </w:r>
            <w:r w:rsidRPr="7BA8C89B" w:rsidR="79FFBFC6">
              <w:rPr>
                <w:rFonts w:ascii="Arial" w:hAnsi="Arial" w:eastAsia="Arial" w:cs="Arial"/>
                <w:color w:val="0D0D0D" w:themeColor="text1" w:themeTint="F2" w:themeShade="FF"/>
                <w:sz w:val="24"/>
                <w:szCs w:val="24"/>
              </w:rPr>
              <w:t xml:space="preserve"> headteacher)</w:t>
            </w:r>
          </w:p>
        </w:tc>
      </w:tr>
      <w:tr w:rsidR="7BA8C89B" w:rsidTr="7BA8C89B" w14:paraId="126566BB">
        <w:trPr>
          <w:trHeight w:val="300"/>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418B36ED" w14:textId="424FE5CA">
            <w:pPr>
              <w:spacing w:before="60" w:beforeAutospacing="off" w:after="60" w:afterAutospacing="off"/>
            </w:pPr>
            <w:r w:rsidRPr="7BA8C89B" w:rsidR="7BA8C89B">
              <w:rPr>
                <w:rFonts w:ascii="Arial" w:hAnsi="Arial" w:eastAsia="Arial" w:cs="Arial"/>
                <w:color w:val="0D0D0D" w:themeColor="text1" w:themeTint="F2" w:themeShade="FF"/>
                <w:sz w:val="24"/>
                <w:szCs w:val="24"/>
              </w:rPr>
              <w:t>Governor / Trustee lead</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1C29E6B2" w14:textId="254B26BB">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33448458">
              <w:rPr>
                <w:rFonts w:ascii="Arial" w:hAnsi="Arial" w:eastAsia="Arial" w:cs="Arial"/>
                <w:color w:val="0D0D0D" w:themeColor="text1" w:themeTint="F2" w:themeShade="FF"/>
                <w:sz w:val="24"/>
                <w:szCs w:val="24"/>
              </w:rPr>
              <w:t xml:space="preserve">Derek Grover </w:t>
            </w:r>
          </w:p>
        </w:tc>
      </w:tr>
    </w:tbl>
    <w:p xmlns:wp14="http://schemas.microsoft.com/office/word/2010/wordml" w:rsidP="7BA8C89B" wp14:paraId="6520DC81" wp14:textId="4C2FE191">
      <w:pPr>
        <w:pStyle w:val="Heading2"/>
      </w:pPr>
      <w:r w:rsidRPr="7BA8C89B" w:rsidR="518910B6">
        <w:rPr>
          <w:rFonts w:ascii="Arial" w:hAnsi="Arial" w:eastAsia="Arial" w:cs="Arial"/>
          <w:noProof w:val="0"/>
          <w:color w:val="104F75"/>
          <w:sz w:val="32"/>
          <w:szCs w:val="32"/>
          <w:lang w:val="en-US"/>
        </w:rPr>
        <w:t>Funding overview</w:t>
      </w:r>
    </w:p>
    <w:tbl>
      <w:tblPr>
        <w:tblStyle w:val="TableNormal"/>
        <w:tblW w:w="0" w:type="auto"/>
        <w:tblLayout w:type="fixed"/>
        <w:tblLook w:val="04A0" w:firstRow="1" w:lastRow="0" w:firstColumn="1" w:lastColumn="0" w:noHBand="0" w:noVBand="1"/>
      </w:tblPr>
      <w:tblGrid>
        <w:gridCol w:w="6428"/>
        <w:gridCol w:w="2932"/>
      </w:tblGrid>
      <w:tr w:rsidR="7BA8C89B" w:rsidTr="15434AE6" w14:paraId="29F880F7">
        <w:trPr>
          <w:trHeight w:val="375"/>
        </w:trPr>
        <w:tc>
          <w:tcPr>
            <w:tcW w:w="6428"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center"/>
          </w:tcPr>
          <w:p w:rsidR="7BA8C89B" w:rsidP="7BA8C89B" w:rsidRDefault="7BA8C89B" w14:paraId="44C95328" w14:textId="2E48457A">
            <w:pPr>
              <w:spacing w:before="60" w:beforeAutospacing="off" w:after="60" w:afterAutospacing="off"/>
            </w:pPr>
            <w:r w:rsidRPr="7BA8C89B" w:rsidR="7BA8C89B">
              <w:rPr>
                <w:rFonts w:ascii="Arial" w:hAnsi="Arial" w:eastAsia="Arial" w:cs="Arial"/>
                <w:b w:val="1"/>
                <w:bCs w:val="1"/>
                <w:color w:val="0D0D0D" w:themeColor="text1" w:themeTint="F2" w:themeShade="FF"/>
                <w:sz w:val="24"/>
                <w:szCs w:val="24"/>
              </w:rPr>
              <w:t>Detail</w:t>
            </w:r>
          </w:p>
        </w:tc>
        <w:tc>
          <w:tcPr>
            <w:tcW w:w="2932"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center"/>
          </w:tcPr>
          <w:p w:rsidR="7BA8C89B" w:rsidP="7BA8C89B" w:rsidRDefault="7BA8C89B" w14:paraId="5E0123A3" w14:textId="01AB64A2">
            <w:pPr>
              <w:spacing w:before="60" w:beforeAutospacing="off" w:after="60" w:afterAutospacing="off"/>
            </w:pPr>
            <w:r w:rsidRPr="7BA8C89B" w:rsidR="7BA8C89B">
              <w:rPr>
                <w:rFonts w:ascii="Arial" w:hAnsi="Arial" w:eastAsia="Arial" w:cs="Arial"/>
                <w:b w:val="1"/>
                <w:bCs w:val="1"/>
                <w:color w:val="0D0D0D" w:themeColor="text1" w:themeTint="F2" w:themeShade="FF"/>
                <w:sz w:val="24"/>
                <w:szCs w:val="24"/>
              </w:rPr>
              <w:t>Amount</w:t>
            </w:r>
          </w:p>
        </w:tc>
      </w:tr>
      <w:tr w:rsidR="7BA8C89B" w:rsidTr="15434AE6" w14:paraId="3CE7688E">
        <w:trPr>
          <w:trHeight w:val="375"/>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7BA8C89B" w:rsidP="7BA8C89B" w:rsidRDefault="7BA8C89B" w14:paraId="48307681" w14:textId="315BBD54">
            <w:pPr>
              <w:spacing w:before="60" w:beforeAutospacing="off" w:after="60" w:afterAutospacing="off"/>
            </w:pPr>
            <w:r w:rsidRPr="7BA8C89B" w:rsidR="7BA8C89B">
              <w:rPr>
                <w:rFonts w:ascii="Arial" w:hAnsi="Arial" w:eastAsia="Arial" w:cs="Arial"/>
                <w:color w:val="0D0D0D" w:themeColor="text1" w:themeTint="F2" w:themeShade="FF"/>
                <w:sz w:val="24"/>
                <w:szCs w:val="24"/>
              </w:rPr>
              <w:t>Pupil premium funding allocation this academic year</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67CBBCDA" w14:textId="580FBAC7">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w:t>
            </w:r>
            <w:r w:rsidRPr="7BA8C89B" w:rsidR="1F83C17D">
              <w:rPr>
                <w:rFonts w:ascii="Arial" w:hAnsi="Arial" w:eastAsia="Arial" w:cs="Arial"/>
                <w:color w:val="0D0D0D" w:themeColor="text1" w:themeTint="F2" w:themeShade="FF"/>
                <w:sz w:val="24"/>
                <w:szCs w:val="24"/>
              </w:rPr>
              <w:t>222,550</w:t>
            </w:r>
          </w:p>
        </w:tc>
      </w:tr>
      <w:tr w:rsidR="7BA8C89B" w:rsidTr="15434AE6" w14:paraId="73248CCC">
        <w:trPr>
          <w:trHeight w:val="375"/>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7BA8C89B" w:rsidP="7BA8C89B" w:rsidRDefault="7BA8C89B" w14:paraId="71D618A0" w14:textId="326E634D">
            <w:pPr>
              <w:spacing w:before="60" w:beforeAutospacing="off" w:after="60" w:afterAutospacing="off"/>
            </w:pPr>
            <w:r w:rsidRPr="7BA8C89B" w:rsidR="7BA8C89B">
              <w:rPr>
                <w:rFonts w:ascii="Arial" w:hAnsi="Arial" w:eastAsia="Arial" w:cs="Arial"/>
                <w:color w:val="0D0D0D" w:themeColor="text1" w:themeTint="F2" w:themeShade="FF"/>
                <w:sz w:val="24"/>
                <w:szCs w:val="24"/>
              </w:rPr>
              <w:t>Recovery premium funding allocation this academic year</w:t>
            </w:r>
          </w:p>
          <w:p w:rsidR="7BA8C89B" w:rsidP="7BA8C89B" w:rsidRDefault="7BA8C89B" w14:paraId="7699062E" w14:textId="02E1F9A0">
            <w:pPr>
              <w:spacing w:before="60" w:beforeAutospacing="off" w:after="60" w:afterAutospacing="off"/>
            </w:pPr>
            <w:r w:rsidRPr="7BA8C89B" w:rsidR="7BA8C89B">
              <w:rPr>
                <w:rFonts w:ascii="Arial" w:hAnsi="Arial" w:eastAsia="Arial" w:cs="Arial"/>
                <w:i w:val="1"/>
                <w:iCs w:val="1"/>
                <w:color w:val="0D0D0D" w:themeColor="text1" w:themeTint="F2" w:themeShade="FF"/>
                <w:sz w:val="24"/>
                <w:szCs w:val="24"/>
              </w:rPr>
              <w:t>Recovery premium received in academic year 2023/24 cannot be carried forward beyond August 31, 2024.</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92A3DD6" w:rsidP="15434AE6" w:rsidRDefault="392A3DD6" w14:paraId="7C4E1FD7" w14:textId="4981DE86">
            <w:pPr>
              <w:pStyle w:val="Normal"/>
              <w:suppressLineNumbers w:val="0"/>
              <w:bidi w:val="0"/>
              <w:spacing w:before="60" w:beforeAutospacing="off" w:after="60" w:afterAutospacing="off" w:line="259" w:lineRule="auto"/>
              <w:ind w:left="0" w:right="0"/>
              <w:jc w:val="left"/>
              <w:rPr>
                <w:rFonts w:ascii="Arial" w:hAnsi="Arial" w:eastAsia="Arial" w:cs="Arial"/>
                <w:color w:val="auto"/>
                <w:sz w:val="24"/>
                <w:szCs w:val="24"/>
              </w:rPr>
            </w:pPr>
            <w:r w:rsidRPr="15434AE6" w:rsidR="055190D7">
              <w:rPr>
                <w:rFonts w:ascii="Arial" w:hAnsi="Arial" w:eastAsia="Arial" w:cs="Arial"/>
                <w:color w:val="auto"/>
                <w:sz w:val="24"/>
                <w:szCs w:val="24"/>
              </w:rPr>
              <w:t>£9450 (50%)</w:t>
            </w:r>
          </w:p>
          <w:p w:rsidR="392A3DD6" w:rsidP="15434AE6" w:rsidRDefault="392A3DD6" w14:paraId="34910023" w14:textId="5AEF08D0">
            <w:pPr>
              <w:pStyle w:val="Normal"/>
              <w:suppressLineNumbers w:val="0"/>
              <w:bidi w:val="0"/>
              <w:spacing w:before="60" w:beforeAutospacing="off" w:after="60" w:afterAutospacing="off" w:line="259" w:lineRule="auto"/>
              <w:ind w:left="0" w:right="0"/>
              <w:jc w:val="left"/>
              <w:rPr>
                <w:rFonts w:ascii="Arial" w:hAnsi="Arial" w:eastAsia="Arial" w:cs="Arial"/>
                <w:color w:val="auto"/>
                <w:sz w:val="24"/>
                <w:szCs w:val="24"/>
              </w:rPr>
            </w:pPr>
            <w:r w:rsidRPr="15434AE6" w:rsidR="055190D7">
              <w:rPr>
                <w:rFonts w:ascii="Arial" w:hAnsi="Arial" w:eastAsia="Arial" w:cs="Arial"/>
                <w:color w:val="auto"/>
                <w:sz w:val="24"/>
                <w:szCs w:val="24"/>
              </w:rPr>
              <w:t xml:space="preserve">£18,900 (100% matched) </w:t>
            </w:r>
          </w:p>
        </w:tc>
      </w:tr>
      <w:tr w:rsidR="7BA8C89B" w:rsidTr="15434AE6" w14:paraId="47BA0011">
        <w:trPr>
          <w:trHeight w:val="375"/>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center"/>
          </w:tcPr>
          <w:p w:rsidR="7BA8C89B" w:rsidP="7BA8C89B" w:rsidRDefault="7BA8C89B" w14:paraId="31CD5FA0" w14:textId="58C3CB22">
            <w:pPr>
              <w:spacing w:before="60" w:beforeAutospacing="off" w:after="120" w:afterAutospacing="off"/>
            </w:pPr>
            <w:r w:rsidRPr="7BA8C89B" w:rsidR="7BA8C89B">
              <w:rPr>
                <w:rFonts w:ascii="Arial" w:hAnsi="Arial" w:eastAsia="Arial" w:cs="Arial"/>
                <w:color w:val="0D0D0D" w:themeColor="text1" w:themeTint="F2" w:themeShade="FF"/>
                <w:sz w:val="24"/>
                <w:szCs w:val="24"/>
              </w:rPr>
              <w:t xml:space="preserve">Pupil premium funding carried forward from previous years </w:t>
            </w:r>
            <w:r w:rsidRPr="7BA8C89B" w:rsidR="7BA8C89B">
              <w:rPr>
                <w:rFonts w:ascii="Arial" w:hAnsi="Arial" w:eastAsia="Arial" w:cs="Arial"/>
                <w:i w:val="1"/>
                <w:iCs w:val="1"/>
                <w:color w:val="0D0D0D" w:themeColor="text1" w:themeTint="F2" w:themeShade="FF"/>
                <w:sz w:val="24"/>
                <w:szCs w:val="24"/>
              </w:rPr>
              <w:t>(enter £0 if not applicable)</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6E15657D" w14:textId="0E3E204B">
            <w:pPr>
              <w:spacing w:before="60" w:beforeAutospacing="off" w:after="60" w:afterAutospacing="off"/>
            </w:pPr>
            <w:r w:rsidRPr="7BA8C89B" w:rsidR="7BA8C89B">
              <w:rPr>
                <w:rFonts w:ascii="Arial" w:hAnsi="Arial" w:eastAsia="Arial" w:cs="Arial"/>
                <w:color w:val="0D0D0D" w:themeColor="text1" w:themeTint="F2" w:themeShade="FF"/>
                <w:sz w:val="24"/>
                <w:szCs w:val="24"/>
              </w:rPr>
              <w:t>£</w:t>
            </w:r>
            <w:r w:rsidRPr="7BA8C89B" w:rsidR="560F1BAA">
              <w:rPr>
                <w:rFonts w:ascii="Arial" w:hAnsi="Arial" w:eastAsia="Arial" w:cs="Arial"/>
                <w:color w:val="0D0D0D" w:themeColor="text1" w:themeTint="F2" w:themeShade="FF"/>
                <w:sz w:val="24"/>
                <w:szCs w:val="24"/>
              </w:rPr>
              <w:t>0</w:t>
            </w:r>
          </w:p>
        </w:tc>
      </w:tr>
      <w:tr w:rsidR="7BA8C89B" w:rsidTr="15434AE6" w14:paraId="7D9EDB92">
        <w:trPr>
          <w:trHeight w:val="300"/>
        </w:trPr>
        <w:tc>
          <w:tcPr>
            <w:tcW w:w="6428"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2CDF40C9" w14:textId="7F6E0C2D">
            <w:pPr>
              <w:spacing w:before="60" w:beforeAutospacing="off" w:after="120" w:afterAutospacing="off"/>
            </w:pPr>
            <w:r w:rsidRPr="7BA8C89B" w:rsidR="7BA8C89B">
              <w:rPr>
                <w:rFonts w:ascii="Arial" w:hAnsi="Arial" w:eastAsia="Arial" w:cs="Arial"/>
                <w:b w:val="1"/>
                <w:bCs w:val="1"/>
                <w:color w:val="0D0D0D" w:themeColor="text1" w:themeTint="F2" w:themeShade="FF"/>
                <w:sz w:val="24"/>
                <w:szCs w:val="24"/>
              </w:rPr>
              <w:t>Total budget for this academic year</w:t>
            </w:r>
          </w:p>
          <w:p w:rsidR="7BA8C89B" w:rsidP="7BA8C89B" w:rsidRDefault="7BA8C89B" w14:paraId="52B7F79B" w14:textId="1FACE394">
            <w:pPr>
              <w:spacing w:before="60" w:beforeAutospacing="off" w:after="60" w:afterAutospacing="off"/>
            </w:pPr>
            <w:r w:rsidRPr="7BA8C89B" w:rsidR="7BA8C89B">
              <w:rPr>
                <w:rFonts w:ascii="Arial" w:hAnsi="Arial" w:eastAsia="Arial" w:cs="Arial"/>
                <w:i w:val="1"/>
                <w:iCs w:val="1"/>
                <w:color w:val="0D0D0D" w:themeColor="text1" w:themeTint="F2" w:themeShade="FF"/>
                <w:sz w:val="24"/>
                <w:szCs w:val="24"/>
              </w:rPr>
              <w:t>If your school is an academy in a trust that pools this funding, state the amount available to your school this academic year</w:t>
            </w:r>
          </w:p>
        </w:tc>
        <w:tc>
          <w:tcPr>
            <w:tcW w:w="2932"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15434AE6" w:rsidRDefault="7BA8C89B" w14:paraId="70E80ACA" w14:textId="41AD1AFA">
            <w:pPr>
              <w:pStyle w:val="Normal"/>
              <w:spacing w:before="60" w:beforeAutospacing="off" w:after="60" w:afterAutospacing="off"/>
              <w:rPr>
                <w:rFonts w:ascii="Arial" w:hAnsi="Arial" w:eastAsia="Arial" w:cs="Arial"/>
                <w:color w:val="000000" w:themeColor="text1" w:themeTint="FF" w:themeShade="FF"/>
                <w:sz w:val="24"/>
                <w:szCs w:val="24"/>
              </w:rPr>
            </w:pPr>
            <w:r w:rsidRPr="15434AE6" w:rsidR="4349F30F">
              <w:rPr>
                <w:rFonts w:ascii="Arial" w:hAnsi="Arial" w:eastAsia="Arial" w:cs="Arial"/>
                <w:color w:val="000000" w:themeColor="text1" w:themeTint="FF" w:themeShade="FF"/>
                <w:sz w:val="24"/>
                <w:szCs w:val="24"/>
              </w:rPr>
              <w:t>£241,450</w:t>
            </w:r>
          </w:p>
        </w:tc>
      </w:tr>
    </w:tbl>
    <w:p xmlns:wp14="http://schemas.microsoft.com/office/word/2010/wordml" w:rsidP="7BA8C89B" wp14:paraId="3AD033C5" wp14:textId="215ECEB5">
      <w:pPr>
        <w:pStyle w:val="Heading1"/>
      </w:pPr>
      <w:r w:rsidRPr="7BA8C89B" w:rsidR="518910B6">
        <w:rPr>
          <w:rFonts w:ascii="Arial" w:hAnsi="Arial" w:eastAsia="Arial" w:cs="Arial"/>
          <w:noProof w:val="0"/>
          <w:color w:val="104F75"/>
          <w:sz w:val="36"/>
          <w:szCs w:val="36"/>
          <w:lang w:val="en-US"/>
        </w:rPr>
        <w:t>Part A: Pupil premium strategy plan</w:t>
      </w:r>
    </w:p>
    <w:p xmlns:wp14="http://schemas.microsoft.com/office/word/2010/wordml" w:rsidP="7BA8C89B" wp14:paraId="5700D001" wp14:textId="0219AA5B">
      <w:pPr>
        <w:pStyle w:val="Heading2"/>
      </w:pPr>
      <w:r w:rsidRPr="7BA8C89B" w:rsidR="518910B6">
        <w:rPr>
          <w:rFonts w:ascii="Arial" w:hAnsi="Arial" w:eastAsia="Arial" w:cs="Arial"/>
          <w:noProof w:val="0"/>
          <w:color w:val="104F75"/>
          <w:sz w:val="32"/>
          <w:szCs w:val="32"/>
          <w:lang w:val="en-US"/>
        </w:rPr>
        <w:t>Statement of intent</w:t>
      </w:r>
    </w:p>
    <w:tbl>
      <w:tblPr>
        <w:tblStyle w:val="TableNormal"/>
        <w:tblW w:w="0" w:type="auto"/>
        <w:tblLayout w:type="fixed"/>
        <w:tblLook w:val="04A0" w:firstRow="1" w:lastRow="0" w:firstColumn="1" w:lastColumn="0" w:noHBand="0" w:noVBand="1"/>
      </w:tblPr>
      <w:tblGrid>
        <w:gridCol w:w="9360"/>
      </w:tblGrid>
      <w:tr w:rsidR="7BA8C89B" w:rsidTr="15434AE6" w14:paraId="2076C674">
        <w:trPr>
          <w:trHeight w:val="300"/>
        </w:trPr>
        <w:tc>
          <w:tcPr>
            <w:tcW w:w="9360"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1DF2F8C" w:rsidP="7BA8C89B" w:rsidRDefault="11DF2F8C" w14:paraId="6D9A14FB" w14:textId="059A28AF">
            <w:pPr>
              <w:spacing w:after="160" w:afterAutospacing="off" w:line="257" w:lineRule="auto"/>
              <w:jc w:val="both"/>
            </w:pPr>
            <w:r w:rsidRPr="15434AE6" w:rsidR="346ABD95">
              <w:rPr>
                <w:rFonts w:ascii="Calibri" w:hAnsi="Calibri" w:eastAsia="Calibri" w:cs="Calibri"/>
                <w:noProof w:val="0"/>
                <w:sz w:val="22"/>
                <w:szCs w:val="22"/>
                <w:lang w:val="en-US"/>
              </w:rPr>
              <w:t xml:space="preserve">Here at Carfield Primary School, our aim is that all pupils, irrespective of their background or the challenges they face, make </w:t>
            </w:r>
            <w:r w:rsidRPr="15434AE6" w:rsidR="346ABD95">
              <w:rPr>
                <w:rFonts w:ascii="Calibri" w:hAnsi="Calibri" w:eastAsia="Calibri" w:cs="Calibri"/>
                <w:noProof w:val="0"/>
                <w:sz w:val="22"/>
                <w:szCs w:val="22"/>
                <w:lang w:val="en-US"/>
              </w:rPr>
              <w:t>good progress</w:t>
            </w:r>
            <w:r w:rsidRPr="15434AE6" w:rsidR="346ABD95">
              <w:rPr>
                <w:rFonts w:ascii="Calibri" w:hAnsi="Calibri" w:eastAsia="Calibri" w:cs="Calibri"/>
                <w:noProof w:val="0"/>
                <w:sz w:val="22"/>
                <w:szCs w:val="22"/>
                <w:lang w:val="en-US"/>
              </w:rPr>
              <w:t xml:space="preserve"> and achieve good levels of attainment across all subject areas – in line with their potential. Pupil premium pupils deserve to have access that enables them to </w:t>
            </w:r>
            <w:r w:rsidRPr="15434AE6" w:rsidR="346ABD95">
              <w:rPr>
                <w:rFonts w:ascii="Calibri" w:hAnsi="Calibri" w:eastAsia="Calibri" w:cs="Calibri"/>
                <w:noProof w:val="0"/>
                <w:sz w:val="22"/>
                <w:szCs w:val="22"/>
                <w:lang w:val="en-US"/>
              </w:rPr>
              <w:t>socially and culturally develop</w:t>
            </w:r>
            <w:r w:rsidRPr="15434AE6" w:rsidR="346ABD95">
              <w:rPr>
                <w:rFonts w:ascii="Calibri" w:hAnsi="Calibri" w:eastAsia="Calibri" w:cs="Calibri"/>
                <w:noProof w:val="0"/>
                <w:sz w:val="22"/>
                <w:szCs w:val="22"/>
                <w:lang w:val="en-US"/>
              </w:rPr>
              <w:t>, which is not hampered by their socio-economic background</w:t>
            </w:r>
            <w:r w:rsidRPr="15434AE6" w:rsidR="346ABD95">
              <w:rPr>
                <w:rFonts w:ascii="Calibri" w:hAnsi="Calibri" w:eastAsia="Calibri" w:cs="Calibri"/>
                <w:noProof w:val="0"/>
                <w:sz w:val="22"/>
                <w:szCs w:val="22"/>
                <w:lang w:val="en-US"/>
              </w:rPr>
              <w:t xml:space="preserve">.  </w:t>
            </w:r>
            <w:r w:rsidRPr="15434AE6" w:rsidR="346ABD95">
              <w:rPr>
                <w:rFonts w:ascii="Calibri" w:hAnsi="Calibri" w:eastAsia="Calibri" w:cs="Calibri"/>
                <w:noProof w:val="0"/>
                <w:sz w:val="22"/>
                <w:szCs w:val="22"/>
                <w:lang w:val="en-US"/>
              </w:rPr>
              <w:t>The focus of our pupil premium strategy is to support disadvantaged pupils to achieve this goal, including progress for those who are already achieving result</w:t>
            </w:r>
            <w:r w:rsidRPr="15434AE6" w:rsidR="074ADC24">
              <w:rPr>
                <w:rFonts w:ascii="Calibri" w:hAnsi="Calibri" w:eastAsia="Calibri" w:cs="Calibri"/>
                <w:noProof w:val="0"/>
                <w:sz w:val="22"/>
                <w:szCs w:val="22"/>
                <w:lang w:val="en-US"/>
              </w:rPr>
              <w:t>s</w:t>
            </w:r>
            <w:r w:rsidRPr="15434AE6" w:rsidR="346ABD95">
              <w:rPr>
                <w:rFonts w:ascii="Calibri" w:hAnsi="Calibri" w:eastAsia="Calibri" w:cs="Calibri"/>
                <w:noProof w:val="0"/>
                <w:sz w:val="22"/>
                <w:szCs w:val="22"/>
                <w:lang w:val="en-US"/>
              </w:rPr>
              <w:t xml:space="preserve"> at age related expectations or higher. </w:t>
            </w:r>
          </w:p>
          <w:p w:rsidR="11DF2F8C" w:rsidP="15434AE6" w:rsidRDefault="11DF2F8C" w14:paraId="4A00B797" w14:textId="5E57D536">
            <w:pPr>
              <w:spacing w:after="160" w:afterAutospacing="off" w:line="257" w:lineRule="auto"/>
              <w:jc w:val="both"/>
              <w:rPr>
                <w:rFonts w:ascii="Calibri" w:hAnsi="Calibri" w:eastAsia="Calibri" w:cs="Calibri"/>
                <w:noProof w:val="0"/>
                <w:sz w:val="22"/>
                <w:szCs w:val="22"/>
                <w:lang w:val="en-US"/>
              </w:rPr>
            </w:pPr>
            <w:r w:rsidRPr="15434AE6" w:rsidR="346ABD95">
              <w:rPr>
                <w:rFonts w:ascii="Calibri" w:hAnsi="Calibri" w:eastAsia="Calibri" w:cs="Calibri"/>
                <w:noProof w:val="0"/>
                <w:sz w:val="22"/>
                <w:szCs w:val="22"/>
                <w:lang w:val="en-US"/>
              </w:rPr>
              <w:t xml:space="preserve">Common barriers to learning for disadvantaged students at Carfield Primary school can include weak language and communication skills due to an increasing number of pupils with English as an </w:t>
            </w:r>
            <w:r w:rsidRPr="15434AE6" w:rsidR="346ABD95">
              <w:rPr>
                <w:rFonts w:ascii="Calibri" w:hAnsi="Calibri" w:eastAsia="Calibri" w:cs="Calibri"/>
                <w:noProof w:val="0"/>
                <w:sz w:val="22"/>
                <w:szCs w:val="22"/>
                <w:lang w:val="en-US"/>
              </w:rPr>
              <w:t>additional</w:t>
            </w:r>
            <w:r w:rsidRPr="15434AE6" w:rsidR="346ABD95">
              <w:rPr>
                <w:rFonts w:ascii="Calibri" w:hAnsi="Calibri" w:eastAsia="Calibri" w:cs="Calibri"/>
                <w:noProof w:val="0"/>
                <w:sz w:val="22"/>
                <w:szCs w:val="22"/>
                <w:lang w:val="en-US"/>
              </w:rPr>
              <w:t xml:space="preserve"> language (12.39%)</w:t>
            </w:r>
            <w:r w:rsidRPr="15434AE6" w:rsidR="7E16BC8D">
              <w:rPr>
                <w:rFonts w:ascii="Calibri" w:hAnsi="Calibri" w:eastAsia="Calibri" w:cs="Calibri"/>
                <w:noProof w:val="0"/>
                <w:sz w:val="22"/>
                <w:szCs w:val="22"/>
                <w:lang w:val="en-US"/>
              </w:rPr>
              <w:t>;</w:t>
            </w:r>
            <w:r w:rsidRPr="15434AE6" w:rsidR="346ABD95">
              <w:rPr>
                <w:rFonts w:ascii="Calibri" w:hAnsi="Calibri" w:eastAsia="Calibri" w:cs="Calibri"/>
                <w:noProof w:val="0"/>
                <w:sz w:val="22"/>
                <w:szCs w:val="22"/>
                <w:lang w:val="en-US"/>
              </w:rPr>
              <w:t xml:space="preserve"> </w:t>
            </w:r>
            <w:r w:rsidRPr="15434AE6" w:rsidR="7524C94E">
              <w:rPr>
                <w:rFonts w:ascii="Calibri" w:hAnsi="Calibri" w:eastAsia="Calibri" w:cs="Calibri"/>
                <w:noProof w:val="0"/>
                <w:sz w:val="22"/>
                <w:szCs w:val="22"/>
                <w:lang w:val="en-US"/>
              </w:rPr>
              <w:t>a</w:t>
            </w:r>
            <w:r w:rsidRPr="15434AE6" w:rsidR="346ABD95">
              <w:rPr>
                <w:rFonts w:ascii="Calibri" w:hAnsi="Calibri" w:eastAsia="Calibri" w:cs="Calibri"/>
                <w:noProof w:val="0"/>
                <w:sz w:val="22"/>
                <w:szCs w:val="22"/>
                <w:lang w:val="en-US"/>
              </w:rPr>
              <w:t xml:space="preserve">ttendance and punctuality issues with </w:t>
            </w:r>
            <w:r w:rsidRPr="15434AE6" w:rsidR="13BD302E">
              <w:rPr>
                <w:rFonts w:ascii="Calibri" w:hAnsi="Calibri" w:eastAsia="Calibri" w:cs="Calibri"/>
                <w:noProof w:val="0"/>
                <w:sz w:val="22"/>
                <w:szCs w:val="22"/>
                <w:lang w:val="en-US"/>
              </w:rPr>
              <w:t xml:space="preserve">negative </w:t>
            </w:r>
            <w:r w:rsidRPr="15434AE6" w:rsidR="346ABD95">
              <w:rPr>
                <w:rFonts w:ascii="Calibri" w:hAnsi="Calibri" w:eastAsia="Calibri" w:cs="Calibri"/>
                <w:noProof w:val="0"/>
                <w:sz w:val="22"/>
                <w:szCs w:val="22"/>
                <w:lang w:val="en-US"/>
              </w:rPr>
              <w:t xml:space="preserve">views of school due to lasting anxiety from Covid (cited by PP parents) and more frequent </w:t>
            </w:r>
            <w:r w:rsidRPr="15434AE6" w:rsidR="346ABD95">
              <w:rPr>
                <w:rFonts w:ascii="Calibri" w:hAnsi="Calibri" w:eastAsia="Calibri" w:cs="Calibri"/>
                <w:noProof w:val="0"/>
                <w:sz w:val="22"/>
                <w:szCs w:val="22"/>
                <w:lang w:val="en-US"/>
              </w:rPr>
              <w:t>behaviour</w:t>
            </w:r>
            <w:r w:rsidRPr="15434AE6" w:rsidR="5262155F">
              <w:rPr>
                <w:rFonts w:ascii="Calibri" w:hAnsi="Calibri" w:eastAsia="Calibri" w:cs="Calibri"/>
                <w:noProof w:val="0"/>
                <w:sz w:val="22"/>
                <w:szCs w:val="22"/>
                <w:lang w:val="en-US"/>
              </w:rPr>
              <w:t xml:space="preserve"> issues. </w:t>
            </w:r>
          </w:p>
          <w:p w:rsidR="11DF2F8C" w:rsidP="7BA8C89B" w:rsidRDefault="11DF2F8C" w14:paraId="2D7F8A09" w14:textId="3D131167">
            <w:pPr>
              <w:spacing w:after="160" w:afterAutospacing="off" w:line="257" w:lineRule="auto"/>
              <w:jc w:val="both"/>
            </w:pPr>
            <w:r w:rsidRPr="15434AE6" w:rsidR="346ABD95">
              <w:rPr>
                <w:rFonts w:ascii="Calibri" w:hAnsi="Calibri" w:eastAsia="Calibri" w:cs="Calibri"/>
                <w:noProof w:val="0"/>
                <w:sz w:val="22"/>
                <w:szCs w:val="22"/>
                <w:lang w:val="en-US"/>
              </w:rPr>
              <w:t xml:space="preserve">We </w:t>
            </w:r>
            <w:r w:rsidRPr="15434AE6" w:rsidR="346ABD95">
              <w:rPr>
                <w:rFonts w:ascii="Calibri" w:hAnsi="Calibri" w:eastAsia="Calibri" w:cs="Calibri"/>
                <w:noProof w:val="0"/>
                <w:sz w:val="22"/>
                <w:szCs w:val="22"/>
                <w:lang w:val="en-US"/>
              </w:rPr>
              <w:t>recognise</w:t>
            </w:r>
            <w:r w:rsidRPr="15434AE6" w:rsidR="346ABD95">
              <w:rPr>
                <w:rFonts w:ascii="Calibri" w:hAnsi="Calibri" w:eastAsia="Calibri" w:cs="Calibri"/>
                <w:noProof w:val="0"/>
                <w:sz w:val="22"/>
                <w:szCs w:val="22"/>
                <w:lang w:val="en-US"/>
              </w:rPr>
              <w:t xml:space="preserve"> that the challenges are varied and there is no ‘one size fits all</w:t>
            </w:r>
            <w:r w:rsidRPr="15434AE6" w:rsidR="346ABD95">
              <w:rPr>
                <w:rFonts w:ascii="Calibri" w:hAnsi="Calibri" w:eastAsia="Calibri" w:cs="Calibri"/>
                <w:noProof w:val="0"/>
                <w:sz w:val="22"/>
                <w:szCs w:val="22"/>
                <w:lang w:val="en-US"/>
              </w:rPr>
              <w:t>’.</w:t>
            </w:r>
            <w:r w:rsidRPr="15434AE6" w:rsidR="346ABD95">
              <w:rPr>
                <w:rFonts w:ascii="Calibri" w:hAnsi="Calibri" w:eastAsia="Calibri" w:cs="Calibri"/>
                <w:noProof w:val="0"/>
                <w:sz w:val="22"/>
                <w:szCs w:val="22"/>
                <w:lang w:val="en-US"/>
              </w:rPr>
              <w:t xml:space="preserve"> Using the Education Endowment Foundation guidance on Pupil Premium, the school acknowledges that ‘good teaching is the most important lever schools </w:t>
            </w:r>
            <w:r w:rsidRPr="15434AE6" w:rsidR="346ABD95">
              <w:rPr>
                <w:rFonts w:ascii="Calibri" w:hAnsi="Calibri" w:eastAsia="Calibri" w:cs="Calibri"/>
                <w:noProof w:val="0"/>
                <w:sz w:val="22"/>
                <w:szCs w:val="22"/>
                <w:lang w:val="en-US"/>
              </w:rPr>
              <w:t>have to</w:t>
            </w:r>
            <w:r w:rsidRPr="15434AE6" w:rsidR="346ABD95">
              <w:rPr>
                <w:rFonts w:ascii="Calibri" w:hAnsi="Calibri" w:eastAsia="Calibri" w:cs="Calibri"/>
                <w:noProof w:val="0"/>
                <w:sz w:val="22"/>
                <w:szCs w:val="22"/>
                <w:lang w:val="en-US"/>
              </w:rPr>
              <w:t xml:space="preserve"> improve outcomes for disadvantaged students’ and as such we intend to focus heavily on developing the quality of teaching through focused CPD of teachers and teaching assistants linked to the school improvement plan. </w:t>
            </w:r>
          </w:p>
          <w:p w:rsidR="11DF2F8C" w:rsidP="7BA8C89B" w:rsidRDefault="11DF2F8C" w14:paraId="0278850A" w14:textId="797CC65E">
            <w:pPr>
              <w:spacing w:after="160" w:afterAutospacing="off" w:line="257" w:lineRule="auto"/>
            </w:pPr>
            <w:r w:rsidRPr="7BA8C89B" w:rsidR="11DF2F8C">
              <w:rPr>
                <w:rFonts w:ascii="Calibri" w:hAnsi="Calibri" w:eastAsia="Calibri" w:cs="Calibri"/>
                <w:noProof w:val="0"/>
                <w:sz w:val="22"/>
                <w:szCs w:val="22"/>
                <w:lang w:val="en-US"/>
              </w:rPr>
              <w:t xml:space="preserve"> The key principles of our strategy:  </w:t>
            </w:r>
          </w:p>
          <w:p w:rsidR="11DF2F8C" w:rsidP="7BA8C89B" w:rsidRDefault="11DF2F8C" w14:paraId="038252B0" w14:textId="3AC7A984">
            <w:pPr>
              <w:pStyle w:val="ListParagraph"/>
              <w:numPr>
                <w:ilvl w:val="0"/>
                <w:numId w:val="28"/>
              </w:numPr>
              <w:tabs>
                <w:tab w:val="left" w:leader="none" w:pos="0"/>
                <w:tab w:val="left" w:leader="none" w:pos="720"/>
              </w:tabs>
              <w:spacing w:before="0" w:beforeAutospacing="off" w:after="0" w:afterAutospacing="off" w:line="257" w:lineRule="auto"/>
              <w:rPr>
                <w:rFonts w:ascii="Calibri" w:hAnsi="Calibri" w:eastAsia="Calibri" w:cs="Calibri"/>
                <w:noProof w:val="0"/>
                <w:sz w:val="22"/>
                <w:szCs w:val="22"/>
                <w:lang w:val="en-US"/>
              </w:rPr>
            </w:pPr>
            <w:r w:rsidRPr="7BA8C89B" w:rsidR="11DF2F8C">
              <w:rPr>
                <w:rFonts w:ascii="Calibri" w:hAnsi="Calibri" w:eastAsia="Calibri" w:cs="Calibri"/>
                <w:noProof w:val="0"/>
                <w:sz w:val="22"/>
                <w:szCs w:val="22"/>
                <w:lang w:val="en-US"/>
              </w:rPr>
              <w:t xml:space="preserve">Promote an ethos of attainment for all at Carfield Primary School, specific to individual potential </w:t>
            </w:r>
          </w:p>
          <w:p w:rsidR="11DF2F8C" w:rsidP="7BA8C89B" w:rsidRDefault="11DF2F8C" w14:paraId="4BD48A43" w14:textId="4B37371D">
            <w:pPr>
              <w:pStyle w:val="ListParagraph"/>
              <w:numPr>
                <w:ilvl w:val="0"/>
                <w:numId w:val="28"/>
              </w:numPr>
              <w:tabs>
                <w:tab w:val="left" w:leader="none" w:pos="0"/>
                <w:tab w:val="left" w:leader="none" w:pos="720"/>
              </w:tabs>
              <w:spacing w:before="0" w:beforeAutospacing="off" w:after="0" w:afterAutospacing="off" w:line="257" w:lineRule="auto"/>
              <w:rPr>
                <w:rFonts w:ascii="Calibri" w:hAnsi="Calibri" w:eastAsia="Calibri" w:cs="Calibri"/>
                <w:noProof w:val="0"/>
                <w:sz w:val="22"/>
                <w:szCs w:val="22"/>
                <w:lang w:val="en-US"/>
              </w:rPr>
            </w:pPr>
            <w:r w:rsidRPr="7BA8C89B" w:rsidR="11DF2F8C">
              <w:rPr>
                <w:rFonts w:ascii="Calibri" w:hAnsi="Calibri" w:eastAsia="Calibri" w:cs="Calibri"/>
                <w:noProof w:val="0"/>
                <w:sz w:val="22"/>
                <w:szCs w:val="22"/>
                <w:lang w:val="en-US"/>
              </w:rPr>
              <w:t xml:space="preserve">Individualised approach to address barriers through strategic planning </w:t>
            </w:r>
          </w:p>
          <w:p w:rsidR="11DF2F8C" w:rsidP="7BA8C89B" w:rsidRDefault="11DF2F8C" w14:paraId="34780119" w14:textId="571F1E46">
            <w:pPr>
              <w:pStyle w:val="ListParagraph"/>
              <w:numPr>
                <w:ilvl w:val="0"/>
                <w:numId w:val="28"/>
              </w:numPr>
              <w:tabs>
                <w:tab w:val="left" w:leader="none" w:pos="0"/>
                <w:tab w:val="left" w:leader="none" w:pos="720"/>
              </w:tabs>
              <w:spacing w:before="0" w:beforeAutospacing="off" w:after="0" w:afterAutospacing="off" w:line="257" w:lineRule="auto"/>
              <w:rPr>
                <w:rFonts w:ascii="Calibri" w:hAnsi="Calibri" w:eastAsia="Calibri" w:cs="Calibri"/>
                <w:noProof w:val="0"/>
                <w:sz w:val="22"/>
                <w:szCs w:val="22"/>
                <w:lang w:val="en-US"/>
              </w:rPr>
            </w:pPr>
            <w:r w:rsidRPr="7BA8C89B" w:rsidR="11DF2F8C">
              <w:rPr>
                <w:rFonts w:ascii="Calibri" w:hAnsi="Calibri" w:eastAsia="Calibri" w:cs="Calibri"/>
                <w:noProof w:val="0"/>
                <w:sz w:val="22"/>
                <w:szCs w:val="22"/>
                <w:lang w:val="en-US"/>
              </w:rPr>
              <w:t xml:space="preserve">High quality teaching through research backed approaches </w:t>
            </w:r>
          </w:p>
          <w:p w:rsidR="11DF2F8C" w:rsidP="15434AE6" w:rsidRDefault="11DF2F8C" w14:paraId="14A8D186" w14:textId="75175AF7">
            <w:pPr>
              <w:pStyle w:val="ListParagraph"/>
              <w:numPr>
                <w:ilvl w:val="0"/>
                <w:numId w:val="28"/>
              </w:numPr>
              <w:tabs>
                <w:tab w:val="left" w:leader="none" w:pos="720"/>
              </w:tabs>
              <w:spacing w:before="0" w:beforeAutospacing="off" w:after="0" w:afterAutospacing="off" w:line="257" w:lineRule="auto"/>
              <w:rPr>
                <w:rFonts w:ascii="Calibri" w:hAnsi="Calibri" w:eastAsia="Calibri" w:cs="Calibri"/>
                <w:noProof w:val="0"/>
                <w:sz w:val="22"/>
                <w:szCs w:val="22"/>
                <w:lang w:val="en-US"/>
              </w:rPr>
            </w:pPr>
            <w:r w:rsidRPr="15434AE6" w:rsidR="346ABD95">
              <w:rPr>
                <w:rFonts w:ascii="Calibri" w:hAnsi="Calibri" w:eastAsia="Calibri" w:cs="Calibri"/>
                <w:noProof w:val="0"/>
                <w:sz w:val="22"/>
                <w:szCs w:val="22"/>
                <w:lang w:val="en-US"/>
              </w:rPr>
              <w:t xml:space="preserve">Appropriate staff members working with disadvantaged </w:t>
            </w:r>
            <w:r w:rsidRPr="15434AE6" w:rsidR="20C6CA1A">
              <w:rPr>
                <w:rFonts w:ascii="Calibri" w:hAnsi="Calibri" w:eastAsia="Calibri" w:cs="Calibri"/>
                <w:noProof w:val="0"/>
                <w:sz w:val="22"/>
                <w:szCs w:val="22"/>
                <w:lang w:val="en-US"/>
              </w:rPr>
              <w:t>students developing</w:t>
            </w:r>
            <w:r w:rsidRPr="15434AE6" w:rsidR="346ABD95">
              <w:rPr>
                <w:rFonts w:ascii="Calibri" w:hAnsi="Calibri" w:eastAsia="Calibri" w:cs="Calibri"/>
                <w:noProof w:val="0"/>
                <w:sz w:val="22"/>
                <w:szCs w:val="22"/>
                <w:lang w:val="en-US"/>
              </w:rPr>
              <w:t xml:space="preserve"> positive relationships</w:t>
            </w:r>
          </w:p>
          <w:p w:rsidR="11DF2F8C" w:rsidP="15434AE6" w:rsidRDefault="11DF2F8C" w14:paraId="495BA38D" w14:textId="52315332">
            <w:pPr>
              <w:pStyle w:val="ListParagraph"/>
              <w:numPr>
                <w:ilvl w:val="0"/>
                <w:numId w:val="28"/>
              </w:numPr>
              <w:tabs>
                <w:tab w:val="left" w:leader="none" w:pos="720"/>
              </w:tabs>
              <w:spacing w:before="0" w:beforeAutospacing="off" w:after="0" w:afterAutospacing="off" w:line="257" w:lineRule="auto"/>
              <w:rPr>
                <w:rFonts w:ascii="Calibri" w:hAnsi="Calibri" w:eastAsia="Calibri" w:cs="Calibri"/>
                <w:noProof w:val="0"/>
                <w:sz w:val="22"/>
                <w:szCs w:val="22"/>
                <w:lang w:val="en-US"/>
              </w:rPr>
            </w:pPr>
            <w:r w:rsidRPr="15434AE6" w:rsidR="346ABD95">
              <w:rPr>
                <w:rFonts w:ascii="Calibri" w:hAnsi="Calibri" w:eastAsia="Calibri" w:cs="Calibri"/>
                <w:noProof w:val="0"/>
                <w:sz w:val="22"/>
                <w:szCs w:val="22"/>
                <w:lang w:val="en-US"/>
              </w:rPr>
              <w:t xml:space="preserve">Decisions based on data (formative and summative), pupils </w:t>
            </w:r>
            <w:r w:rsidRPr="15434AE6" w:rsidR="346ABD95">
              <w:rPr>
                <w:rFonts w:ascii="Calibri" w:hAnsi="Calibri" w:eastAsia="Calibri" w:cs="Calibri"/>
                <w:noProof w:val="0"/>
                <w:sz w:val="22"/>
                <w:szCs w:val="22"/>
                <w:lang w:val="en-US"/>
              </w:rPr>
              <w:t>needs</w:t>
            </w:r>
            <w:r w:rsidRPr="15434AE6" w:rsidR="346ABD95">
              <w:rPr>
                <w:rFonts w:ascii="Calibri" w:hAnsi="Calibri" w:eastAsia="Calibri" w:cs="Calibri"/>
                <w:noProof w:val="0"/>
                <w:sz w:val="22"/>
                <w:szCs w:val="22"/>
                <w:lang w:val="en-US"/>
              </w:rPr>
              <w:t>, parent conversation and professional judgement (internal and external) and respon</w:t>
            </w:r>
            <w:r w:rsidRPr="15434AE6" w:rsidR="5D692F26">
              <w:rPr>
                <w:rFonts w:ascii="Calibri" w:hAnsi="Calibri" w:eastAsia="Calibri" w:cs="Calibri"/>
                <w:noProof w:val="0"/>
                <w:sz w:val="22"/>
                <w:szCs w:val="22"/>
                <w:lang w:val="en-US"/>
              </w:rPr>
              <w:t>se</w:t>
            </w:r>
            <w:r w:rsidRPr="15434AE6" w:rsidR="346ABD95">
              <w:rPr>
                <w:rFonts w:ascii="Calibri" w:hAnsi="Calibri" w:eastAsia="Calibri" w:cs="Calibri"/>
                <w:noProof w:val="0"/>
                <w:sz w:val="22"/>
                <w:szCs w:val="22"/>
                <w:lang w:val="en-US"/>
              </w:rPr>
              <w:t xml:space="preserve"> to the evidence and research  </w:t>
            </w:r>
          </w:p>
          <w:p w:rsidR="11DF2F8C" w:rsidP="7BA8C89B" w:rsidRDefault="11DF2F8C" w14:paraId="2712E778" w14:textId="7BAD84EE">
            <w:pPr>
              <w:pStyle w:val="ListParagraph"/>
              <w:numPr>
                <w:ilvl w:val="0"/>
                <w:numId w:val="28"/>
              </w:numPr>
              <w:tabs>
                <w:tab w:val="left" w:leader="none" w:pos="0"/>
                <w:tab w:val="left" w:leader="none" w:pos="720"/>
              </w:tabs>
              <w:spacing w:before="0" w:beforeAutospacing="off" w:after="0" w:afterAutospacing="off" w:line="257" w:lineRule="auto"/>
              <w:rPr>
                <w:rFonts w:ascii="Calibri" w:hAnsi="Calibri" w:eastAsia="Calibri" w:cs="Calibri"/>
                <w:noProof w:val="0"/>
                <w:sz w:val="22"/>
                <w:szCs w:val="22"/>
                <w:lang w:val="en-US"/>
              </w:rPr>
            </w:pPr>
            <w:r w:rsidRPr="7BA8C89B" w:rsidR="11DF2F8C">
              <w:rPr>
                <w:rFonts w:ascii="Calibri" w:hAnsi="Calibri" w:eastAsia="Calibri" w:cs="Calibri"/>
                <w:noProof w:val="0"/>
                <w:sz w:val="22"/>
                <w:szCs w:val="22"/>
                <w:lang w:val="en-US"/>
              </w:rPr>
              <w:t xml:space="preserve">Clear, proactive leadership – Ensuring all PP pupils have fair access to all areas of the curriculum </w:t>
            </w:r>
          </w:p>
          <w:p w:rsidR="11DF2F8C" w:rsidP="7BA8C89B" w:rsidRDefault="11DF2F8C" w14:paraId="53DB3984" w14:textId="1578AB5A">
            <w:pPr>
              <w:spacing w:after="160" w:afterAutospacing="off" w:line="257" w:lineRule="auto"/>
            </w:pPr>
            <w:r w:rsidRPr="7BA8C89B" w:rsidR="11DF2F8C">
              <w:rPr>
                <w:rFonts w:ascii="Calibri" w:hAnsi="Calibri" w:eastAsia="Calibri" w:cs="Calibri"/>
                <w:noProof w:val="0"/>
                <w:sz w:val="22"/>
                <w:szCs w:val="22"/>
                <w:lang w:val="en-US"/>
              </w:rPr>
              <w:t>Whilst our strategy adopts the recommended EEF tiered approach, we recognise that many elements of the strategy will overlap categories and that the balance of the approach will vary from year to year as the schools’ and students’ priorities change always ensuring the optimal approach for all of our pupils.</w:t>
            </w:r>
          </w:p>
          <w:p w:rsidR="7BA8C89B" w:rsidP="7BA8C89B" w:rsidRDefault="7BA8C89B" w14:paraId="246835EA" w14:textId="4F827624">
            <w:pPr>
              <w:pStyle w:val="Normal"/>
              <w:spacing w:before="120" w:beforeAutospacing="off" w:after="240" w:afterAutospacing="off" w:line="288" w:lineRule="auto"/>
              <w:rPr>
                <w:rFonts w:ascii="Arial" w:hAnsi="Arial" w:eastAsia="Arial" w:cs="Arial"/>
                <w:i w:val="1"/>
                <w:iCs w:val="1"/>
                <w:color w:val="0D0D0D" w:themeColor="text1" w:themeTint="F2" w:themeShade="FF"/>
                <w:sz w:val="24"/>
                <w:szCs w:val="24"/>
              </w:rPr>
            </w:pPr>
          </w:p>
        </w:tc>
      </w:tr>
    </w:tbl>
    <w:p xmlns:wp14="http://schemas.microsoft.com/office/word/2010/wordml" w:rsidP="7BA8C89B" wp14:paraId="5160FFE9" wp14:textId="7C6AF789">
      <w:pPr>
        <w:pStyle w:val="Heading2"/>
      </w:pPr>
      <w:r w:rsidRPr="7BA8C89B" w:rsidR="518910B6">
        <w:rPr>
          <w:rFonts w:ascii="Arial" w:hAnsi="Arial" w:eastAsia="Arial" w:cs="Arial"/>
          <w:noProof w:val="0"/>
          <w:color w:val="104F75"/>
          <w:sz w:val="32"/>
          <w:szCs w:val="32"/>
          <w:lang w:val="en-US"/>
        </w:rPr>
        <w:t>Challenges</w:t>
      </w:r>
    </w:p>
    <w:p xmlns:wp14="http://schemas.microsoft.com/office/word/2010/wordml" w:rsidP="7BA8C89B" wp14:paraId="16C5BF3E" wp14:textId="29664844">
      <w:pPr>
        <w:spacing w:after="240" w:afterAutospacing="off" w:line="288" w:lineRule="auto"/>
      </w:pPr>
      <w:r w:rsidRPr="7BA8C89B" w:rsidR="518910B6">
        <w:rPr>
          <w:rFonts w:ascii="Arial" w:hAnsi="Arial" w:eastAsia="Arial" w:cs="Arial"/>
          <w:noProof w:val="0"/>
          <w:color w:val="0D0D0D" w:themeColor="text1" w:themeTint="F2" w:themeShade="FF"/>
          <w:sz w:val="24"/>
          <w:szCs w:val="24"/>
          <w:lang w:val="en-US"/>
        </w:rPr>
        <w:t>This details the key challenges to achievement that we have identified among our disadvantaged pupils.</w:t>
      </w:r>
    </w:p>
    <w:tbl>
      <w:tblPr>
        <w:tblStyle w:val="TableNormal"/>
        <w:tblW w:w="0" w:type="auto"/>
        <w:tblLayout w:type="fixed"/>
        <w:tblLook w:val="04A0" w:firstRow="1" w:lastRow="0" w:firstColumn="1" w:lastColumn="0" w:noHBand="0" w:noVBand="1"/>
      </w:tblPr>
      <w:tblGrid>
        <w:gridCol w:w="1451"/>
        <w:gridCol w:w="7909"/>
      </w:tblGrid>
      <w:tr w:rsidR="7BA8C89B" w:rsidTr="15434AE6" w14:paraId="4C7DD550">
        <w:trPr>
          <w:trHeight w:val="300"/>
        </w:trPr>
        <w:tc>
          <w:tcPr>
            <w:tcW w:w="1451"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69B8FA7C" w14:textId="135EDCFA">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Challenge number</w:t>
            </w:r>
          </w:p>
        </w:tc>
        <w:tc>
          <w:tcPr>
            <w:tcW w:w="7909"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65C4C5D5" w14:textId="5B618F63">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 xml:space="preserve">Detail of challenge </w:t>
            </w:r>
          </w:p>
        </w:tc>
      </w:tr>
      <w:tr w:rsidR="7BA8C89B" w:rsidTr="15434AE6" w14:paraId="6D84C411">
        <w:trPr>
          <w:trHeight w:val="300"/>
        </w:trPr>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72021E9A" w14:textId="3A5CCD39">
            <w:pPr>
              <w:spacing w:before="60" w:beforeAutospacing="off" w:after="60" w:afterAutospacing="off"/>
            </w:pPr>
            <w:r w:rsidRPr="7BA8C89B" w:rsidR="7BA8C89B">
              <w:rPr>
                <w:rFonts w:ascii="Arial" w:hAnsi="Arial" w:eastAsia="Arial" w:cs="Arial"/>
                <w:color w:val="0D0D0D" w:themeColor="text1" w:themeTint="F2" w:themeShade="FF"/>
                <w:sz w:val="22"/>
                <w:szCs w:val="22"/>
              </w:rPr>
              <w:t>1</w:t>
            </w:r>
          </w:p>
        </w:tc>
        <w:tc>
          <w:tcPr>
            <w:tcW w:w="79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15434AE6" w:rsidRDefault="7BA8C89B" w14:paraId="71B2430D" w14:textId="0866CBA1">
            <w:pPr>
              <w:pStyle w:val="TableRowCentered"/>
              <w:spacing w:before="60" w:after="60"/>
              <w:ind w:left="57" w:right="57"/>
              <w:jc w:val="left"/>
              <w:rPr>
                <w:rFonts w:ascii="Arial" w:hAnsi="Arial" w:eastAsia="Arial" w:cs="Arial"/>
                <w:b w:val="0"/>
                <w:bCs w:val="0"/>
                <w:i w:val="0"/>
                <w:iCs w:val="0"/>
                <w:caps w:val="0"/>
                <w:smallCaps w:val="0"/>
                <w:color w:val="000000" w:themeColor="text1" w:themeTint="FF" w:themeShade="FF"/>
                <w:sz w:val="24"/>
                <w:szCs w:val="24"/>
              </w:rPr>
            </w:pPr>
            <w:r w:rsidRPr="15434AE6" w:rsidR="7BA8C89B">
              <w:rPr>
                <w:rFonts w:ascii="Arial" w:hAnsi="Arial" w:eastAsia="Arial" w:cs="Arial"/>
                <w:b w:val="0"/>
                <w:bCs w:val="0"/>
                <w:i w:val="0"/>
                <w:iCs w:val="0"/>
                <w:caps w:val="0"/>
                <w:smallCaps w:val="0"/>
                <w:color w:val="000000" w:themeColor="text1" w:themeTint="FF" w:themeShade="FF"/>
                <w:sz w:val="24"/>
                <w:szCs w:val="24"/>
                <w:lang w:val="en-GB"/>
              </w:rPr>
              <w:t xml:space="preserve">The progress/attainment in writing of </w:t>
            </w:r>
            <w:r w:rsidRPr="15434AE6" w:rsidR="3072A719">
              <w:rPr>
                <w:rFonts w:ascii="Arial" w:hAnsi="Arial" w:eastAsia="Arial" w:cs="Arial"/>
                <w:b w:val="0"/>
                <w:bCs w:val="0"/>
                <w:i w:val="0"/>
                <w:iCs w:val="0"/>
                <w:caps w:val="0"/>
                <w:smallCaps w:val="0"/>
                <w:color w:val="000000" w:themeColor="text1" w:themeTint="FF" w:themeShade="FF"/>
                <w:sz w:val="24"/>
                <w:szCs w:val="24"/>
                <w:lang w:val="en-GB"/>
              </w:rPr>
              <w:t>disadvantaged</w:t>
            </w:r>
            <w:r w:rsidRPr="15434AE6" w:rsidR="7BA8C89B">
              <w:rPr>
                <w:rFonts w:ascii="Arial" w:hAnsi="Arial" w:eastAsia="Arial" w:cs="Arial"/>
                <w:b w:val="0"/>
                <w:bCs w:val="0"/>
                <w:i w:val="0"/>
                <w:iCs w:val="0"/>
                <w:caps w:val="0"/>
                <w:smallCaps w:val="0"/>
                <w:color w:val="000000" w:themeColor="text1" w:themeTint="FF" w:themeShade="FF"/>
                <w:sz w:val="24"/>
                <w:szCs w:val="24"/>
                <w:lang w:val="en-GB"/>
              </w:rPr>
              <w:t xml:space="preserve"> </w:t>
            </w:r>
            <w:r w:rsidRPr="15434AE6" w:rsidR="74F9F08C">
              <w:rPr>
                <w:rFonts w:ascii="Arial" w:hAnsi="Arial" w:eastAsia="Arial" w:cs="Arial"/>
                <w:b w:val="0"/>
                <w:bCs w:val="0"/>
                <w:i w:val="0"/>
                <w:iCs w:val="0"/>
                <w:caps w:val="0"/>
                <w:smallCaps w:val="0"/>
                <w:color w:val="000000" w:themeColor="text1" w:themeTint="FF" w:themeShade="FF"/>
                <w:sz w:val="24"/>
                <w:szCs w:val="24"/>
                <w:lang w:val="en-GB"/>
              </w:rPr>
              <w:t>pupils</w:t>
            </w:r>
            <w:r w:rsidRPr="15434AE6" w:rsidR="7BA8C89B">
              <w:rPr>
                <w:rFonts w:ascii="Arial" w:hAnsi="Arial" w:eastAsia="Arial" w:cs="Arial"/>
                <w:b w:val="0"/>
                <w:bCs w:val="0"/>
                <w:i w:val="0"/>
                <w:iCs w:val="0"/>
                <w:caps w:val="0"/>
                <w:smallCaps w:val="0"/>
                <w:color w:val="000000" w:themeColor="text1" w:themeTint="FF" w:themeShade="FF"/>
                <w:sz w:val="24"/>
                <w:szCs w:val="24"/>
                <w:lang w:val="en-GB"/>
              </w:rPr>
              <w:t xml:space="preserve"> is lower than that of the non- </w:t>
            </w:r>
            <w:r w:rsidRPr="15434AE6" w:rsidR="54347030">
              <w:rPr>
                <w:rFonts w:ascii="Arial" w:hAnsi="Arial" w:eastAsia="Arial" w:cs="Arial"/>
                <w:b w:val="0"/>
                <w:bCs w:val="0"/>
                <w:i w:val="0"/>
                <w:iCs w:val="0"/>
                <w:caps w:val="0"/>
                <w:smallCaps w:val="0"/>
                <w:color w:val="000000" w:themeColor="text1" w:themeTint="FF" w:themeShade="FF"/>
                <w:sz w:val="24"/>
                <w:szCs w:val="24"/>
                <w:lang w:val="en-GB"/>
              </w:rPr>
              <w:t>disadvantaged</w:t>
            </w:r>
            <w:r w:rsidRPr="15434AE6" w:rsidR="7BA8C89B">
              <w:rPr>
                <w:rFonts w:ascii="Arial" w:hAnsi="Arial" w:eastAsia="Arial" w:cs="Arial"/>
                <w:b w:val="0"/>
                <w:bCs w:val="0"/>
                <w:i w:val="0"/>
                <w:iCs w:val="0"/>
                <w:caps w:val="0"/>
                <w:smallCaps w:val="0"/>
                <w:color w:val="000000" w:themeColor="text1" w:themeTint="FF" w:themeShade="FF"/>
                <w:sz w:val="24"/>
                <w:szCs w:val="24"/>
                <w:lang w:val="en-GB"/>
              </w:rPr>
              <w:t xml:space="preserve"> cohort</w:t>
            </w:r>
            <w:r w:rsidRPr="15434AE6" w:rsidR="2494F387">
              <w:rPr>
                <w:rFonts w:ascii="Arial" w:hAnsi="Arial" w:eastAsia="Arial" w:cs="Arial"/>
                <w:b w:val="0"/>
                <w:bCs w:val="0"/>
                <w:i w:val="0"/>
                <w:iCs w:val="0"/>
                <w:caps w:val="0"/>
                <w:smallCaps w:val="0"/>
                <w:color w:val="000000" w:themeColor="text1" w:themeTint="FF" w:themeShade="FF"/>
                <w:sz w:val="24"/>
                <w:szCs w:val="24"/>
                <w:lang w:val="en-GB"/>
              </w:rPr>
              <w:t xml:space="preserve"> (30% difference between </w:t>
            </w:r>
            <w:r w:rsidRPr="15434AE6" w:rsidR="0971B4FA">
              <w:rPr>
                <w:rFonts w:ascii="Arial" w:hAnsi="Arial" w:eastAsia="Arial" w:cs="Arial"/>
                <w:b w:val="0"/>
                <w:bCs w:val="0"/>
                <w:i w:val="0"/>
                <w:iCs w:val="0"/>
                <w:caps w:val="0"/>
                <w:smallCaps w:val="0"/>
                <w:color w:val="000000" w:themeColor="text1" w:themeTint="FF" w:themeShade="FF"/>
                <w:sz w:val="24"/>
                <w:szCs w:val="24"/>
                <w:lang w:val="en-GB"/>
              </w:rPr>
              <w:t>achieving</w:t>
            </w:r>
            <w:r w:rsidRPr="15434AE6" w:rsidR="2494F387">
              <w:rPr>
                <w:rFonts w:ascii="Arial" w:hAnsi="Arial" w:eastAsia="Arial" w:cs="Arial"/>
                <w:b w:val="0"/>
                <w:bCs w:val="0"/>
                <w:i w:val="0"/>
                <w:iCs w:val="0"/>
                <w:caps w:val="0"/>
                <w:smallCaps w:val="0"/>
                <w:color w:val="000000" w:themeColor="text1" w:themeTint="FF" w:themeShade="FF"/>
                <w:sz w:val="24"/>
                <w:szCs w:val="24"/>
                <w:lang w:val="en-GB"/>
              </w:rPr>
              <w:t xml:space="preserve"> ARE or higher)</w:t>
            </w:r>
          </w:p>
        </w:tc>
      </w:tr>
      <w:tr w:rsidR="7BA8C89B" w:rsidTr="15434AE6" w14:paraId="0A868A57">
        <w:trPr>
          <w:trHeight w:val="300"/>
        </w:trPr>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4D4DAF68" w14:textId="53F80468">
            <w:pPr>
              <w:spacing w:before="60" w:beforeAutospacing="off" w:after="60" w:afterAutospacing="off"/>
            </w:pPr>
            <w:r w:rsidRPr="7BA8C89B" w:rsidR="7BA8C89B">
              <w:rPr>
                <w:rFonts w:ascii="Arial" w:hAnsi="Arial" w:eastAsia="Arial" w:cs="Arial"/>
                <w:color w:val="0D0D0D" w:themeColor="text1" w:themeTint="F2" w:themeShade="FF"/>
                <w:sz w:val="22"/>
                <w:szCs w:val="22"/>
              </w:rPr>
              <w:t>2</w:t>
            </w:r>
          </w:p>
        </w:tc>
        <w:tc>
          <w:tcPr>
            <w:tcW w:w="79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15434AE6" w:rsidRDefault="7BA8C89B" w14:paraId="242E1C39" w14:textId="7BC617A4">
            <w:pPr>
              <w:pStyle w:val="TableRowCentered"/>
              <w:spacing w:before="60" w:after="60"/>
              <w:ind w:left="0" w:right="57"/>
              <w:jc w:val="left"/>
              <w:rPr>
                <w:rFonts w:ascii="Arial" w:hAnsi="Arial" w:eastAsia="Arial" w:cs="Arial"/>
                <w:b w:val="0"/>
                <w:bCs w:val="0"/>
                <w:i w:val="0"/>
                <w:iCs w:val="0"/>
                <w:caps w:val="0"/>
                <w:smallCaps w:val="0"/>
                <w:color w:val="000000" w:themeColor="text1" w:themeTint="FF" w:themeShade="FF"/>
                <w:sz w:val="24"/>
                <w:szCs w:val="24"/>
              </w:rPr>
            </w:pPr>
            <w:r w:rsidRPr="15434AE6" w:rsidR="7BA8C89B">
              <w:rPr>
                <w:rFonts w:ascii="Arial" w:hAnsi="Arial" w:eastAsia="Arial" w:cs="Arial"/>
                <w:b w:val="0"/>
                <w:bCs w:val="0"/>
                <w:i w:val="0"/>
                <w:iCs w:val="0"/>
                <w:caps w:val="0"/>
                <w:smallCaps w:val="0"/>
                <w:color w:val="000000" w:themeColor="text1" w:themeTint="FF" w:themeShade="FF"/>
                <w:sz w:val="24"/>
                <w:szCs w:val="24"/>
                <w:lang w:val="en-GB"/>
              </w:rPr>
              <w:t xml:space="preserve">The progress/attainment in maths of </w:t>
            </w:r>
            <w:r w:rsidRPr="15434AE6" w:rsidR="6952499A">
              <w:rPr>
                <w:rFonts w:ascii="Arial" w:hAnsi="Arial" w:eastAsia="Arial" w:cs="Arial"/>
                <w:b w:val="0"/>
                <w:bCs w:val="0"/>
                <w:i w:val="0"/>
                <w:iCs w:val="0"/>
                <w:caps w:val="0"/>
                <w:smallCaps w:val="0"/>
                <w:color w:val="000000" w:themeColor="text1" w:themeTint="FF" w:themeShade="FF"/>
                <w:sz w:val="24"/>
                <w:szCs w:val="24"/>
                <w:lang w:val="en-GB"/>
              </w:rPr>
              <w:t>disadvantaged pupils</w:t>
            </w:r>
            <w:r w:rsidRPr="15434AE6" w:rsidR="7BA8C89B">
              <w:rPr>
                <w:rFonts w:ascii="Arial" w:hAnsi="Arial" w:eastAsia="Arial" w:cs="Arial"/>
                <w:b w:val="0"/>
                <w:bCs w:val="0"/>
                <w:i w:val="0"/>
                <w:iCs w:val="0"/>
                <w:caps w:val="0"/>
                <w:smallCaps w:val="0"/>
                <w:color w:val="000000" w:themeColor="text1" w:themeTint="FF" w:themeShade="FF"/>
                <w:sz w:val="24"/>
                <w:szCs w:val="24"/>
                <w:lang w:val="en-GB"/>
              </w:rPr>
              <w:t xml:space="preserve"> is lower than that of the non-</w:t>
            </w:r>
            <w:r w:rsidRPr="15434AE6" w:rsidR="544C6325">
              <w:rPr>
                <w:rFonts w:ascii="Arial" w:hAnsi="Arial" w:eastAsia="Arial" w:cs="Arial"/>
                <w:b w:val="0"/>
                <w:bCs w:val="0"/>
                <w:i w:val="0"/>
                <w:iCs w:val="0"/>
                <w:caps w:val="0"/>
                <w:smallCaps w:val="0"/>
                <w:color w:val="000000" w:themeColor="text1" w:themeTint="FF" w:themeShade="FF"/>
                <w:sz w:val="24"/>
                <w:szCs w:val="24"/>
                <w:lang w:val="en-GB"/>
              </w:rPr>
              <w:t xml:space="preserve"> disadvantaged</w:t>
            </w:r>
            <w:r w:rsidRPr="15434AE6" w:rsidR="7BA8C89B">
              <w:rPr>
                <w:rFonts w:ascii="Arial" w:hAnsi="Arial" w:eastAsia="Arial" w:cs="Arial"/>
                <w:b w:val="0"/>
                <w:bCs w:val="0"/>
                <w:i w:val="0"/>
                <w:iCs w:val="0"/>
                <w:caps w:val="0"/>
                <w:smallCaps w:val="0"/>
                <w:color w:val="000000" w:themeColor="text1" w:themeTint="FF" w:themeShade="FF"/>
                <w:sz w:val="24"/>
                <w:szCs w:val="24"/>
                <w:lang w:val="en-GB"/>
              </w:rPr>
              <w:t xml:space="preserve"> cohort</w:t>
            </w:r>
            <w:r w:rsidRPr="15434AE6" w:rsidR="4CE125BD">
              <w:rPr>
                <w:rFonts w:ascii="Arial" w:hAnsi="Arial" w:eastAsia="Arial" w:cs="Arial"/>
                <w:b w:val="0"/>
                <w:bCs w:val="0"/>
                <w:i w:val="0"/>
                <w:iCs w:val="0"/>
                <w:caps w:val="0"/>
                <w:smallCaps w:val="0"/>
                <w:color w:val="000000" w:themeColor="text1" w:themeTint="FF" w:themeShade="FF"/>
                <w:sz w:val="24"/>
                <w:szCs w:val="24"/>
                <w:lang w:val="en-GB"/>
              </w:rPr>
              <w:t xml:space="preserve"> (26% difference between </w:t>
            </w:r>
            <w:r w:rsidRPr="15434AE6" w:rsidR="2CC0B3B7">
              <w:rPr>
                <w:rFonts w:ascii="Arial" w:hAnsi="Arial" w:eastAsia="Arial" w:cs="Arial"/>
                <w:b w:val="0"/>
                <w:bCs w:val="0"/>
                <w:i w:val="0"/>
                <w:iCs w:val="0"/>
                <w:caps w:val="0"/>
                <w:smallCaps w:val="0"/>
                <w:color w:val="000000" w:themeColor="text1" w:themeTint="FF" w:themeShade="FF"/>
                <w:sz w:val="24"/>
                <w:szCs w:val="24"/>
                <w:lang w:val="en-GB"/>
              </w:rPr>
              <w:t>achieving</w:t>
            </w:r>
            <w:r w:rsidRPr="15434AE6" w:rsidR="4CE125BD">
              <w:rPr>
                <w:rFonts w:ascii="Arial" w:hAnsi="Arial" w:eastAsia="Arial" w:cs="Arial"/>
                <w:b w:val="0"/>
                <w:bCs w:val="0"/>
                <w:i w:val="0"/>
                <w:iCs w:val="0"/>
                <w:caps w:val="0"/>
                <w:smallCaps w:val="0"/>
                <w:color w:val="000000" w:themeColor="text1" w:themeTint="FF" w:themeShade="FF"/>
                <w:sz w:val="24"/>
                <w:szCs w:val="24"/>
                <w:lang w:val="en-GB"/>
              </w:rPr>
              <w:t xml:space="preserve"> ARE or higher)</w:t>
            </w:r>
          </w:p>
        </w:tc>
      </w:tr>
      <w:tr w:rsidR="7BA8C89B" w:rsidTr="15434AE6" w14:paraId="1D8F3DF5">
        <w:trPr>
          <w:trHeight w:val="300"/>
        </w:trPr>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7FFD6FFE" w14:textId="2BDA8677">
            <w:pPr>
              <w:spacing w:before="60" w:beforeAutospacing="off" w:after="60" w:afterAutospacing="off"/>
            </w:pPr>
            <w:r w:rsidRPr="7BA8C89B" w:rsidR="7BA8C89B">
              <w:rPr>
                <w:rFonts w:ascii="Arial" w:hAnsi="Arial" w:eastAsia="Arial" w:cs="Arial"/>
                <w:color w:val="0D0D0D" w:themeColor="text1" w:themeTint="F2" w:themeShade="FF"/>
                <w:sz w:val="22"/>
                <w:szCs w:val="22"/>
              </w:rPr>
              <w:t>3</w:t>
            </w:r>
          </w:p>
        </w:tc>
        <w:tc>
          <w:tcPr>
            <w:tcW w:w="79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15434AE6" w:rsidRDefault="7BA8C89B" w14:paraId="7F88776D" w14:textId="6D65A4FB">
            <w:pPr>
              <w:pStyle w:val="TableRowCentered"/>
              <w:spacing w:before="60" w:after="60"/>
              <w:ind w:left="57" w:right="57"/>
              <w:jc w:val="left"/>
              <w:rPr>
                <w:rFonts w:ascii="Arial" w:hAnsi="Arial" w:eastAsia="Arial" w:cs="Arial"/>
                <w:b w:val="0"/>
                <w:bCs w:val="0"/>
                <w:i w:val="0"/>
                <w:iCs w:val="0"/>
                <w:caps w:val="0"/>
                <w:smallCaps w:val="0"/>
                <w:color w:val="000000" w:themeColor="text1" w:themeTint="FF" w:themeShade="FF"/>
                <w:sz w:val="24"/>
                <w:szCs w:val="24"/>
              </w:rPr>
            </w:pPr>
            <w:r w:rsidRPr="15434AE6" w:rsidR="7BA8C89B">
              <w:rPr>
                <w:rFonts w:ascii="Arial" w:hAnsi="Arial" w:eastAsia="Arial" w:cs="Arial"/>
                <w:b w:val="0"/>
                <w:bCs w:val="0"/>
                <w:i w:val="0"/>
                <w:iCs w:val="0"/>
                <w:caps w:val="0"/>
                <w:smallCaps w:val="0"/>
                <w:color w:val="000000" w:themeColor="text1" w:themeTint="FF" w:themeShade="FF"/>
                <w:sz w:val="24"/>
                <w:szCs w:val="24"/>
                <w:lang w:val="en-GB"/>
              </w:rPr>
              <w:t xml:space="preserve">The progress/attainment in reading of </w:t>
            </w:r>
            <w:r w:rsidRPr="15434AE6" w:rsidR="16B75128">
              <w:rPr>
                <w:rFonts w:ascii="Arial" w:hAnsi="Arial" w:eastAsia="Arial" w:cs="Arial"/>
                <w:b w:val="0"/>
                <w:bCs w:val="0"/>
                <w:i w:val="0"/>
                <w:iCs w:val="0"/>
                <w:caps w:val="0"/>
                <w:smallCaps w:val="0"/>
                <w:color w:val="000000" w:themeColor="text1" w:themeTint="FF" w:themeShade="FF"/>
                <w:sz w:val="24"/>
                <w:szCs w:val="24"/>
                <w:lang w:val="en-GB"/>
              </w:rPr>
              <w:t>disadvantaged</w:t>
            </w:r>
            <w:r w:rsidRPr="15434AE6" w:rsidR="7BA8C89B">
              <w:rPr>
                <w:rFonts w:ascii="Arial" w:hAnsi="Arial" w:eastAsia="Arial" w:cs="Arial"/>
                <w:b w:val="0"/>
                <w:bCs w:val="0"/>
                <w:i w:val="0"/>
                <w:iCs w:val="0"/>
                <w:caps w:val="0"/>
                <w:smallCaps w:val="0"/>
                <w:color w:val="000000" w:themeColor="text1" w:themeTint="FF" w:themeShade="FF"/>
                <w:sz w:val="24"/>
                <w:szCs w:val="24"/>
                <w:lang w:val="en-GB"/>
              </w:rPr>
              <w:t xml:space="preserve"> </w:t>
            </w:r>
            <w:r w:rsidRPr="15434AE6" w:rsidR="452043B4">
              <w:rPr>
                <w:rFonts w:ascii="Arial" w:hAnsi="Arial" w:eastAsia="Arial" w:cs="Arial"/>
                <w:b w:val="0"/>
                <w:bCs w:val="0"/>
                <w:i w:val="0"/>
                <w:iCs w:val="0"/>
                <w:caps w:val="0"/>
                <w:smallCaps w:val="0"/>
                <w:color w:val="000000" w:themeColor="text1" w:themeTint="FF" w:themeShade="FF"/>
                <w:sz w:val="24"/>
                <w:szCs w:val="24"/>
                <w:lang w:val="en-GB"/>
              </w:rPr>
              <w:t>pupils</w:t>
            </w:r>
            <w:r w:rsidRPr="15434AE6" w:rsidR="7BA8C89B">
              <w:rPr>
                <w:rFonts w:ascii="Arial" w:hAnsi="Arial" w:eastAsia="Arial" w:cs="Arial"/>
                <w:b w:val="0"/>
                <w:bCs w:val="0"/>
                <w:i w:val="0"/>
                <w:iCs w:val="0"/>
                <w:caps w:val="0"/>
                <w:smallCaps w:val="0"/>
                <w:color w:val="000000" w:themeColor="text1" w:themeTint="FF" w:themeShade="FF"/>
                <w:sz w:val="24"/>
                <w:szCs w:val="24"/>
                <w:lang w:val="en-GB"/>
              </w:rPr>
              <w:t xml:space="preserve"> is lower than that of the non-</w:t>
            </w:r>
            <w:r w:rsidRPr="15434AE6" w:rsidR="03DDF909">
              <w:rPr>
                <w:rFonts w:ascii="Arial" w:hAnsi="Arial" w:eastAsia="Arial" w:cs="Arial"/>
                <w:b w:val="0"/>
                <w:bCs w:val="0"/>
                <w:i w:val="0"/>
                <w:iCs w:val="0"/>
                <w:caps w:val="0"/>
                <w:smallCaps w:val="0"/>
                <w:color w:val="000000" w:themeColor="text1" w:themeTint="FF" w:themeShade="FF"/>
                <w:sz w:val="24"/>
                <w:szCs w:val="24"/>
                <w:lang w:val="en-GB"/>
              </w:rPr>
              <w:t xml:space="preserve"> disadvantaged pupils</w:t>
            </w:r>
            <w:r w:rsidRPr="15434AE6" w:rsidR="2185E083">
              <w:rPr>
                <w:rFonts w:ascii="Arial" w:hAnsi="Arial" w:eastAsia="Arial" w:cs="Arial"/>
                <w:b w:val="0"/>
                <w:bCs w:val="0"/>
                <w:i w:val="0"/>
                <w:iCs w:val="0"/>
                <w:caps w:val="0"/>
                <w:smallCaps w:val="0"/>
                <w:color w:val="000000" w:themeColor="text1" w:themeTint="FF" w:themeShade="FF"/>
                <w:sz w:val="24"/>
                <w:szCs w:val="24"/>
                <w:lang w:val="en-GB"/>
              </w:rPr>
              <w:t xml:space="preserve"> (25% difference betwee</w:t>
            </w:r>
            <w:r w:rsidRPr="15434AE6" w:rsidR="2185E083">
              <w:rPr>
                <w:rFonts w:ascii="Arial" w:hAnsi="Arial" w:eastAsia="Arial" w:cs="Arial"/>
                <w:b w:val="0"/>
                <w:bCs w:val="0"/>
                <w:i w:val="0"/>
                <w:iCs w:val="0"/>
                <w:caps w:val="0"/>
                <w:smallCaps w:val="0"/>
                <w:color w:val="000000" w:themeColor="text1" w:themeTint="FF" w:themeShade="FF"/>
                <w:sz w:val="24"/>
                <w:szCs w:val="24"/>
                <w:lang w:val="en-GB"/>
              </w:rPr>
              <w:t xml:space="preserve">n </w:t>
            </w:r>
            <w:r w:rsidRPr="15434AE6" w:rsidR="007857F9">
              <w:rPr>
                <w:rFonts w:ascii="Arial" w:hAnsi="Arial" w:eastAsia="Arial" w:cs="Arial"/>
                <w:b w:val="0"/>
                <w:bCs w:val="0"/>
                <w:i w:val="0"/>
                <w:iCs w:val="0"/>
                <w:caps w:val="0"/>
                <w:smallCaps w:val="0"/>
                <w:color w:val="000000" w:themeColor="text1" w:themeTint="FF" w:themeShade="FF"/>
                <w:sz w:val="24"/>
                <w:szCs w:val="24"/>
                <w:lang w:val="en-GB"/>
              </w:rPr>
              <w:t>achieving</w:t>
            </w:r>
            <w:r w:rsidRPr="15434AE6" w:rsidR="2185E083">
              <w:rPr>
                <w:rFonts w:ascii="Arial" w:hAnsi="Arial" w:eastAsia="Arial" w:cs="Arial"/>
                <w:b w:val="0"/>
                <w:bCs w:val="0"/>
                <w:i w:val="0"/>
                <w:iCs w:val="0"/>
                <w:caps w:val="0"/>
                <w:smallCaps w:val="0"/>
                <w:color w:val="000000" w:themeColor="text1" w:themeTint="FF" w:themeShade="FF"/>
                <w:sz w:val="24"/>
                <w:szCs w:val="24"/>
                <w:lang w:val="en-GB"/>
              </w:rPr>
              <w:t xml:space="preserve"> ARE or higher)</w:t>
            </w:r>
          </w:p>
        </w:tc>
      </w:tr>
      <w:tr w:rsidR="7BA8C89B" w:rsidTr="15434AE6" w14:paraId="33865849">
        <w:trPr>
          <w:trHeight w:val="300"/>
        </w:trPr>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438B5FEA" w14:textId="4FFDDEF6">
            <w:pPr>
              <w:spacing w:before="60" w:beforeAutospacing="off" w:after="60" w:afterAutospacing="off"/>
            </w:pPr>
            <w:r w:rsidRPr="7BA8C89B" w:rsidR="7BA8C89B">
              <w:rPr>
                <w:rFonts w:ascii="Arial" w:hAnsi="Arial" w:eastAsia="Arial" w:cs="Arial"/>
                <w:color w:val="0D0D0D" w:themeColor="text1" w:themeTint="F2" w:themeShade="FF"/>
                <w:sz w:val="22"/>
                <w:szCs w:val="22"/>
              </w:rPr>
              <w:t>4</w:t>
            </w:r>
          </w:p>
        </w:tc>
        <w:tc>
          <w:tcPr>
            <w:tcW w:w="79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FB4FCE5" w:rsidP="7BA8C89B" w:rsidRDefault="0FB4FCE5" w14:paraId="5185E6BE" w14:textId="07193773">
            <w:pPr>
              <w:spacing w:before="60" w:beforeAutospacing="off" w:after="60" w:afterAutospacing="off"/>
              <w:jc w:val="left"/>
            </w:pPr>
            <w:r w:rsidRPr="7BA8C89B" w:rsidR="0FB4FCE5">
              <w:rPr>
                <w:rFonts w:ascii="Arial" w:hAnsi="Arial" w:eastAsia="Arial" w:cs="Arial"/>
                <w:color w:val="0D0D0D" w:themeColor="text1" w:themeTint="F2" w:themeShade="FF"/>
                <w:sz w:val="24"/>
                <w:szCs w:val="24"/>
              </w:rPr>
              <w:t>Attendance and punctuality</w:t>
            </w:r>
            <w:r w:rsidRPr="7BA8C89B" w:rsidR="76B46690">
              <w:rPr>
                <w:rFonts w:ascii="Arial" w:hAnsi="Arial" w:eastAsia="Arial" w:cs="Arial"/>
                <w:color w:val="0D0D0D" w:themeColor="text1" w:themeTint="F2" w:themeShade="FF"/>
                <w:sz w:val="24"/>
                <w:szCs w:val="24"/>
              </w:rPr>
              <w:t xml:space="preserve"> are lower for our disadvantaged cohort compared to our </w:t>
            </w:r>
            <w:r w:rsidRPr="7BA8C89B" w:rsidR="242F20C0">
              <w:rPr>
                <w:rFonts w:ascii="Arial" w:hAnsi="Arial" w:eastAsia="Arial" w:cs="Arial"/>
                <w:color w:val="0D0D0D" w:themeColor="text1" w:themeTint="F2" w:themeShade="FF"/>
                <w:sz w:val="24"/>
                <w:szCs w:val="24"/>
              </w:rPr>
              <w:t>non-disadvantaged</w:t>
            </w:r>
            <w:r w:rsidRPr="7BA8C89B" w:rsidR="76B46690">
              <w:rPr>
                <w:rFonts w:ascii="Arial" w:hAnsi="Arial" w:eastAsia="Arial" w:cs="Arial"/>
                <w:color w:val="0D0D0D" w:themeColor="text1" w:themeTint="F2" w:themeShade="FF"/>
                <w:sz w:val="24"/>
                <w:szCs w:val="24"/>
              </w:rPr>
              <w:t xml:space="preserve"> </w:t>
            </w:r>
            <w:r w:rsidRPr="7BA8C89B" w:rsidR="650CF271">
              <w:rPr>
                <w:rFonts w:ascii="Arial" w:hAnsi="Arial" w:eastAsia="Arial" w:cs="Arial"/>
                <w:color w:val="0D0D0D" w:themeColor="text1" w:themeTint="F2" w:themeShade="FF"/>
                <w:sz w:val="24"/>
                <w:szCs w:val="24"/>
              </w:rPr>
              <w:t>pupils (</w:t>
            </w:r>
            <w:r w:rsidRPr="7BA8C89B" w:rsidR="51981970">
              <w:rPr>
                <w:rFonts w:ascii="Arial" w:hAnsi="Arial" w:eastAsia="Arial" w:cs="Arial"/>
                <w:color w:val="0D0D0D" w:themeColor="text1" w:themeTint="F2" w:themeShade="FF"/>
                <w:sz w:val="24"/>
                <w:szCs w:val="24"/>
              </w:rPr>
              <w:t>4.3% difference)</w:t>
            </w:r>
          </w:p>
        </w:tc>
      </w:tr>
      <w:tr w:rsidR="7BA8C89B" w:rsidTr="15434AE6" w14:paraId="570710F2">
        <w:trPr>
          <w:trHeight w:val="525"/>
        </w:trPr>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191B5B9B" w14:textId="0741FADC">
            <w:pPr>
              <w:spacing w:before="60" w:beforeAutospacing="off" w:after="60" w:afterAutospacing="off"/>
            </w:pPr>
            <w:r w:rsidRPr="7BA8C89B" w:rsidR="7BA8C89B">
              <w:rPr>
                <w:rFonts w:ascii="Arial" w:hAnsi="Arial" w:eastAsia="Arial" w:cs="Arial"/>
                <w:color w:val="0D0D0D" w:themeColor="text1" w:themeTint="F2" w:themeShade="FF"/>
                <w:sz w:val="22"/>
                <w:szCs w:val="22"/>
              </w:rPr>
              <w:t>5</w:t>
            </w:r>
          </w:p>
        </w:tc>
        <w:tc>
          <w:tcPr>
            <w:tcW w:w="79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15434AE6" w:rsidRDefault="7BA8C89B" w14:paraId="5C73FA23" w14:textId="542C266E">
            <w:pPr>
              <w:pStyle w:val="TableRowCentered"/>
              <w:suppressLineNumbers w:val="0"/>
              <w:spacing w:before="60" w:beforeAutospacing="off" w:after="60" w:afterAutospacing="off" w:line="259" w:lineRule="auto"/>
              <w:ind w:left="57" w:right="57"/>
              <w:jc w:val="left"/>
              <w:rPr>
                <w:rFonts w:ascii="Arial" w:hAnsi="Arial" w:eastAsia="Arial" w:cs="Arial"/>
                <w:noProof w:val="0"/>
                <w:sz w:val="22"/>
                <w:szCs w:val="22"/>
                <w:lang w:val="en-US"/>
              </w:rPr>
            </w:pPr>
            <w:r w:rsidRPr="15434AE6" w:rsidR="169A78C0">
              <w:rPr>
                <w:rFonts w:ascii="Arial" w:hAnsi="Arial" w:eastAsia="Arial" w:cs="Arial"/>
                <w:b w:val="0"/>
                <w:bCs w:val="0"/>
                <w:i w:val="0"/>
                <w:iCs w:val="0"/>
                <w:caps w:val="0"/>
                <w:smallCaps w:val="0"/>
                <w:noProof w:val="0"/>
                <w:color w:val="000000" w:themeColor="text1" w:themeTint="FF" w:themeShade="FF"/>
                <w:sz w:val="24"/>
                <w:szCs w:val="24"/>
                <w:lang w:val="en-GB"/>
              </w:rPr>
              <w:t>Proportionally high behaviour incidents of PP students compared to non-PP students.</w:t>
            </w:r>
          </w:p>
        </w:tc>
      </w:tr>
      <w:tr w:rsidR="7BA8C89B" w:rsidTr="15434AE6" w14:paraId="21DD5D69">
        <w:trPr>
          <w:trHeight w:val="300"/>
        </w:trPr>
        <w:tc>
          <w:tcPr>
            <w:tcW w:w="1451"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D00FD5F" w:rsidP="7BA8C89B" w:rsidRDefault="5D00FD5F" w14:paraId="70C874CC" w14:textId="54BA48C5">
            <w:pPr>
              <w:pStyle w:val="Normal"/>
              <w:rPr>
                <w:rFonts w:ascii="Arial" w:hAnsi="Arial" w:eastAsia="Arial" w:cs="Arial"/>
                <w:color w:val="0D0D0D" w:themeColor="text1" w:themeTint="F2" w:themeShade="FF"/>
                <w:sz w:val="22"/>
                <w:szCs w:val="22"/>
              </w:rPr>
            </w:pPr>
            <w:r w:rsidRPr="7BA8C89B" w:rsidR="5D00FD5F">
              <w:rPr>
                <w:rFonts w:ascii="Arial" w:hAnsi="Arial" w:eastAsia="Arial" w:cs="Arial"/>
                <w:color w:val="0D0D0D" w:themeColor="text1" w:themeTint="F2" w:themeShade="FF"/>
                <w:sz w:val="22"/>
                <w:szCs w:val="22"/>
              </w:rPr>
              <w:t>6</w:t>
            </w:r>
          </w:p>
        </w:tc>
        <w:tc>
          <w:tcPr>
            <w:tcW w:w="790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D00FD5F" w:rsidP="7BA8C89B" w:rsidRDefault="5D00FD5F" w14:paraId="7D73FD9E" w14:textId="76EC7463">
            <w:pPr>
              <w:pStyle w:val="TableRowCentered"/>
              <w:spacing w:before="60" w:after="60"/>
              <w:ind w:left="57" w:right="57"/>
              <w:jc w:val="left"/>
              <w:rPr>
                <w:noProof w:val="0"/>
                <w:lang w:val="en-GB"/>
              </w:rPr>
            </w:pPr>
            <w:r w:rsidRPr="7BA8C89B" w:rsidR="5D00FD5F">
              <w:rPr>
                <w:rFonts w:ascii="Arial" w:hAnsi="Arial" w:eastAsia="Arial" w:cs="Arial"/>
                <w:b w:val="0"/>
                <w:bCs w:val="0"/>
                <w:i w:val="0"/>
                <w:iCs w:val="0"/>
                <w:caps w:val="0"/>
                <w:smallCaps w:val="0"/>
                <w:noProof w:val="0"/>
                <w:color w:val="0D0D0D" w:themeColor="text1" w:themeTint="F2" w:themeShade="FF"/>
                <w:sz w:val="24"/>
                <w:szCs w:val="24"/>
                <w:lang w:val="en-GB"/>
              </w:rPr>
              <w:t xml:space="preserve">Ensuring PP students engage with wider-curricular opportunities and experience culture capital of which they may not have </w:t>
            </w:r>
            <w:r w:rsidRPr="7BA8C89B" w:rsidR="5D00FD5F">
              <w:rPr>
                <w:rFonts w:ascii="Arial" w:hAnsi="Arial" w:eastAsia="Arial" w:cs="Arial"/>
                <w:b w:val="0"/>
                <w:bCs w:val="0"/>
                <w:i w:val="0"/>
                <w:iCs w:val="0"/>
                <w:caps w:val="0"/>
                <w:smallCaps w:val="0"/>
                <w:noProof w:val="0"/>
                <w:color w:val="0D0D0D" w:themeColor="text1" w:themeTint="F2" w:themeShade="FF"/>
                <w:sz w:val="24"/>
                <w:szCs w:val="24"/>
                <w:lang w:val="en-GB"/>
              </w:rPr>
              <w:t>opportunities</w:t>
            </w:r>
            <w:r w:rsidRPr="7BA8C89B" w:rsidR="5D00FD5F">
              <w:rPr>
                <w:rFonts w:ascii="Arial" w:hAnsi="Arial" w:eastAsia="Arial" w:cs="Arial"/>
                <w:b w:val="0"/>
                <w:bCs w:val="0"/>
                <w:i w:val="0"/>
                <w:iCs w:val="0"/>
                <w:caps w:val="0"/>
                <w:smallCaps w:val="0"/>
                <w:noProof w:val="0"/>
                <w:color w:val="0D0D0D" w:themeColor="text1" w:themeTint="F2" w:themeShade="FF"/>
                <w:sz w:val="24"/>
                <w:szCs w:val="24"/>
                <w:lang w:val="en-GB"/>
              </w:rPr>
              <w:t xml:space="preserve"> to do so outside of school </w:t>
            </w:r>
          </w:p>
        </w:tc>
      </w:tr>
    </w:tbl>
    <w:p xmlns:wp14="http://schemas.microsoft.com/office/word/2010/wordml" w:rsidP="7BA8C89B" wp14:paraId="0069D4A2" wp14:textId="743FD372">
      <w:pPr>
        <w:pStyle w:val="Heading2"/>
      </w:pPr>
      <w:r w:rsidRPr="7BA8C89B" w:rsidR="518910B6">
        <w:rPr>
          <w:rFonts w:ascii="Arial" w:hAnsi="Arial" w:eastAsia="Arial" w:cs="Arial"/>
          <w:noProof w:val="0"/>
          <w:color w:val="104F75"/>
          <w:sz w:val="32"/>
          <w:szCs w:val="32"/>
          <w:lang w:val="en-US"/>
        </w:rPr>
        <w:t xml:space="preserve">Intended outcomes </w:t>
      </w:r>
    </w:p>
    <w:p xmlns:wp14="http://schemas.microsoft.com/office/word/2010/wordml" w:rsidP="7BA8C89B" wp14:paraId="155E28B3" wp14:textId="05FE1069">
      <w:pPr>
        <w:spacing w:after="240" w:afterAutospacing="off" w:line="288" w:lineRule="auto"/>
      </w:pPr>
      <w:r w:rsidRPr="7BA8C89B" w:rsidR="518910B6">
        <w:rPr>
          <w:rFonts w:ascii="Arial" w:hAnsi="Arial" w:eastAsia="Arial" w:cs="Arial"/>
          <w:noProof w:val="0"/>
          <w:color w:val="0D0D0D" w:themeColor="text1" w:themeTint="F2" w:themeShade="FF"/>
          <w:sz w:val="24"/>
          <w:szCs w:val="24"/>
          <w:lang w:val="en-US"/>
        </w:rPr>
        <w:t xml:space="preserve">This explains the outcomes we are aiming for </w:t>
      </w:r>
      <w:r w:rsidRPr="7BA8C89B" w:rsidR="518910B6">
        <w:rPr>
          <w:rFonts w:ascii="Arial" w:hAnsi="Arial" w:eastAsia="Arial" w:cs="Arial"/>
          <w:b w:val="1"/>
          <w:bCs w:val="1"/>
          <w:noProof w:val="0"/>
          <w:color w:val="0D0D0D" w:themeColor="text1" w:themeTint="F2" w:themeShade="FF"/>
          <w:sz w:val="24"/>
          <w:szCs w:val="24"/>
          <w:lang w:val="en-US"/>
        </w:rPr>
        <w:t>by the end of our current strategy plan</w:t>
      </w:r>
      <w:r w:rsidRPr="7BA8C89B" w:rsidR="518910B6">
        <w:rPr>
          <w:rFonts w:ascii="Arial" w:hAnsi="Arial" w:eastAsia="Arial" w:cs="Arial"/>
          <w:noProof w:val="0"/>
          <w:color w:val="0D0D0D" w:themeColor="text1" w:themeTint="F2" w:themeShade="FF"/>
          <w:sz w:val="24"/>
          <w:szCs w:val="24"/>
          <w:lang w:val="en-US"/>
        </w:rPr>
        <w:t>, and how we will measure whether they have been achieved.</w:t>
      </w:r>
    </w:p>
    <w:tbl>
      <w:tblPr>
        <w:tblStyle w:val="TableNormal"/>
        <w:tblW w:w="0" w:type="auto"/>
        <w:tblLayout w:type="fixed"/>
        <w:tblLook w:val="04A0" w:firstRow="1" w:lastRow="0" w:firstColumn="1" w:lastColumn="0" w:noHBand="0" w:noVBand="1"/>
      </w:tblPr>
      <w:tblGrid>
        <w:gridCol w:w="4754"/>
        <w:gridCol w:w="4606"/>
      </w:tblGrid>
      <w:tr w:rsidR="7BA8C89B" w:rsidTr="15434AE6" w14:paraId="034F8AAB">
        <w:trPr>
          <w:trHeight w:val="300"/>
        </w:trPr>
        <w:tc>
          <w:tcPr>
            <w:tcW w:w="4754"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1F272998" w14:textId="4A6D2224">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Intended outcome</w:t>
            </w:r>
          </w:p>
        </w:tc>
        <w:tc>
          <w:tcPr>
            <w:tcW w:w="4606"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5E91DC7A" w14:textId="24E045E9">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Success criteria</w:t>
            </w:r>
          </w:p>
        </w:tc>
      </w:tr>
      <w:tr w:rsidR="7BA8C89B" w:rsidTr="15434AE6" w14:paraId="47AC1D82">
        <w:trPr>
          <w:trHeight w:val="300"/>
        </w:trPr>
        <w:tc>
          <w:tcPr>
            <w:tcW w:w="47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FC48037" w:rsidP="7BA8C89B" w:rsidRDefault="0FC48037" w14:paraId="6A3E2B58" w14:textId="68961457">
            <w:pPr>
              <w:pStyle w:val="TableRow"/>
              <w:spacing w:before="60" w:after="60"/>
              <w:ind w:left="57" w:right="57"/>
              <w:rPr>
                <w:rFonts w:ascii="Arial" w:hAnsi="Arial" w:eastAsia="Arial" w:cs="Arial"/>
                <w:b w:val="0"/>
                <w:bCs w:val="0"/>
                <w:i w:val="0"/>
                <w:iCs w:val="0"/>
                <w:caps w:val="0"/>
                <w:smallCaps w:val="0"/>
                <w:color w:val="0D0D0D" w:themeColor="text1" w:themeTint="F2" w:themeShade="FF"/>
                <w:sz w:val="22"/>
                <w:szCs w:val="22"/>
                <w:lang w:val="en-GB"/>
              </w:rPr>
            </w:pPr>
            <w:r w:rsidRPr="7BA8C89B" w:rsidR="0FC48037">
              <w:rPr>
                <w:rFonts w:ascii="Arial" w:hAnsi="Arial" w:eastAsia="Arial" w:cs="Arial"/>
                <w:b w:val="0"/>
                <w:bCs w:val="0"/>
                <w:i w:val="0"/>
                <w:iCs w:val="0"/>
                <w:caps w:val="0"/>
                <w:smallCaps w:val="0"/>
                <w:color w:val="0D0D0D" w:themeColor="text1" w:themeTint="F2" w:themeShade="FF"/>
                <w:sz w:val="22"/>
                <w:szCs w:val="22"/>
                <w:lang w:val="en-GB"/>
              </w:rPr>
              <w:t xml:space="preserve">1. </w:t>
            </w:r>
            <w:r w:rsidRPr="7BA8C89B" w:rsidR="2862E5DA">
              <w:rPr>
                <w:rFonts w:ascii="Arial" w:hAnsi="Arial" w:eastAsia="Arial" w:cs="Arial"/>
                <w:b w:val="1"/>
                <w:bCs w:val="1"/>
                <w:i w:val="0"/>
                <w:iCs w:val="0"/>
                <w:caps w:val="0"/>
                <w:smallCaps w:val="0"/>
                <w:color w:val="0D0D0D" w:themeColor="text1" w:themeTint="F2" w:themeShade="FF"/>
                <w:sz w:val="22"/>
                <w:szCs w:val="22"/>
                <w:lang w:val="en-GB"/>
              </w:rPr>
              <w:t xml:space="preserve">Reducing the attainment gap in core subjects </w:t>
            </w:r>
          </w:p>
          <w:p w:rsidR="2862E5DA" w:rsidP="7BA8C89B" w:rsidRDefault="2862E5DA" w14:paraId="366CB138" w14:textId="5874F4FB">
            <w:pPr>
              <w:pStyle w:val="TableRow"/>
              <w:spacing w:before="60" w:after="60"/>
              <w:ind w:left="57" w:right="57"/>
              <w:rPr>
                <w:rFonts w:ascii="Arial" w:hAnsi="Arial" w:eastAsia="Arial" w:cs="Arial"/>
                <w:b w:val="0"/>
                <w:bCs w:val="0"/>
                <w:i w:val="0"/>
                <w:iCs w:val="0"/>
                <w:caps w:val="0"/>
                <w:smallCaps w:val="0"/>
                <w:color w:val="0D0D0D" w:themeColor="text1" w:themeTint="F2" w:themeShade="FF"/>
                <w:sz w:val="22"/>
                <w:szCs w:val="22"/>
              </w:rPr>
            </w:pPr>
            <w:r w:rsidRPr="7BA8C89B" w:rsidR="2862E5DA">
              <w:rPr>
                <w:rFonts w:ascii="Arial" w:hAnsi="Arial" w:eastAsia="Arial" w:cs="Arial"/>
                <w:b w:val="0"/>
                <w:bCs w:val="0"/>
                <w:i w:val="0"/>
                <w:iCs w:val="0"/>
                <w:caps w:val="0"/>
                <w:smallCaps w:val="0"/>
                <w:color w:val="0D0D0D" w:themeColor="text1" w:themeTint="F2" w:themeShade="FF"/>
                <w:sz w:val="22"/>
                <w:szCs w:val="22"/>
                <w:lang w:val="en-GB"/>
              </w:rPr>
              <w:t xml:space="preserve">1.1 </w:t>
            </w: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Reduce the gap between PP and </w:t>
            </w:r>
            <w:r w:rsidRPr="7BA8C89B" w:rsidR="7BA8C89B">
              <w:rPr>
                <w:rFonts w:ascii="Arial" w:hAnsi="Arial" w:eastAsia="Arial" w:cs="Arial"/>
                <w:b w:val="0"/>
                <w:bCs w:val="0"/>
                <w:i w:val="0"/>
                <w:iCs w:val="0"/>
                <w:caps w:val="0"/>
                <w:smallCaps w:val="0"/>
                <w:color w:val="0D0D0D" w:themeColor="text1" w:themeTint="F2" w:themeShade="FF"/>
                <w:sz w:val="22"/>
                <w:szCs w:val="22"/>
                <w:lang w:val="en-GB"/>
              </w:rPr>
              <w:t>non PP</w:t>
            </w: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 pupils (18% gap, in line with the national average) achieving the expected standard in </w:t>
            </w:r>
            <w:r w:rsidRPr="7BA8C89B" w:rsidR="7BA8C89B">
              <w:rPr>
                <w:rFonts w:ascii="Arial" w:hAnsi="Arial" w:eastAsia="Arial" w:cs="Arial"/>
                <w:b w:val="1"/>
                <w:bCs w:val="1"/>
                <w:i w:val="0"/>
                <w:iCs w:val="0"/>
                <w:caps w:val="0"/>
                <w:smallCaps w:val="0"/>
                <w:color w:val="0D0D0D" w:themeColor="text1" w:themeTint="F2" w:themeShade="FF"/>
                <w:sz w:val="22"/>
                <w:szCs w:val="22"/>
                <w:lang w:val="en-GB"/>
              </w:rPr>
              <w:t>writing</w:t>
            </w: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 by the end of KS2</w:t>
            </w:r>
          </w:p>
          <w:p w:rsidR="00DD8474" w:rsidP="7BA8C89B" w:rsidRDefault="00DD8474" w14:paraId="3FDB9243" w14:textId="5A0B94AF">
            <w:pPr>
              <w:pStyle w:val="TableRow"/>
              <w:spacing w:before="60" w:after="60"/>
              <w:ind w:left="57" w:right="57"/>
              <w:rPr>
                <w:noProof w:val="0"/>
                <w:lang w:val="en-GB"/>
              </w:rPr>
            </w:pPr>
            <w:r w:rsidRPr="7BA8C89B" w:rsidR="00DD8474">
              <w:rPr>
                <w:rFonts w:ascii="Arial" w:hAnsi="Arial" w:eastAsia="Arial" w:cs="Arial"/>
                <w:b w:val="0"/>
                <w:bCs w:val="0"/>
                <w:i w:val="0"/>
                <w:iCs w:val="0"/>
                <w:caps w:val="0"/>
                <w:smallCaps w:val="0"/>
                <w:color w:val="0D0D0D" w:themeColor="text1" w:themeTint="F2" w:themeShade="FF"/>
                <w:sz w:val="22"/>
                <w:szCs w:val="22"/>
                <w:lang w:val="en-GB"/>
              </w:rPr>
              <w:t xml:space="preserve">1.2 Reduce the gap between PP and non PP pupils (17% gap, 5%  more positive than national average) achieving the expected standard in </w:t>
            </w:r>
            <w:r w:rsidRPr="7BA8C89B" w:rsidR="00DD8474">
              <w:rPr>
                <w:rFonts w:ascii="Arial" w:hAnsi="Arial" w:eastAsia="Arial" w:cs="Arial"/>
                <w:b w:val="1"/>
                <w:bCs w:val="1"/>
                <w:i w:val="0"/>
                <w:iCs w:val="0"/>
                <w:caps w:val="0"/>
                <w:smallCaps w:val="0"/>
                <w:noProof w:val="0"/>
                <w:color w:val="0D0D0D" w:themeColor="text1" w:themeTint="F2" w:themeShade="FF"/>
                <w:sz w:val="22"/>
                <w:szCs w:val="22"/>
                <w:lang w:val="en-GB"/>
              </w:rPr>
              <w:t>mathematics</w:t>
            </w:r>
            <w:r w:rsidRPr="7BA8C89B" w:rsidR="00DD8474">
              <w:rPr>
                <w:rFonts w:ascii="Arial" w:hAnsi="Arial" w:eastAsia="Arial" w:cs="Arial"/>
                <w:b w:val="0"/>
                <w:bCs w:val="0"/>
                <w:i w:val="0"/>
                <w:iCs w:val="0"/>
                <w:caps w:val="0"/>
                <w:smallCaps w:val="0"/>
                <w:noProof w:val="0"/>
                <w:color w:val="0D0D0D" w:themeColor="text1" w:themeTint="F2" w:themeShade="FF"/>
                <w:sz w:val="22"/>
                <w:szCs w:val="22"/>
                <w:lang w:val="en-GB"/>
              </w:rPr>
              <w:t xml:space="preserve"> by the end of KS2</w:t>
            </w:r>
          </w:p>
          <w:p w:rsidR="00DD8474" w:rsidP="15434AE6" w:rsidRDefault="00DD8474" w14:paraId="220D3DA9" w14:textId="77BAA68B">
            <w:pPr>
              <w:pStyle w:val="TableRow"/>
              <w:spacing w:before="60" w:after="60"/>
              <w:ind w:left="57" w:right="57"/>
              <w:rPr>
                <w:rFonts w:ascii="Arial" w:hAnsi="Arial" w:eastAsia="Arial" w:cs="Arial"/>
                <w:b w:val="0"/>
                <w:bCs w:val="0"/>
                <w:i w:val="0"/>
                <w:iCs w:val="0"/>
                <w:caps w:val="0"/>
                <w:smallCaps w:val="0"/>
                <w:noProof w:val="0"/>
                <w:color w:val="000000" w:themeColor="text1" w:themeTint="FF" w:themeShade="FF"/>
                <w:sz w:val="22"/>
                <w:szCs w:val="22"/>
                <w:lang w:val="en-GB"/>
              </w:rPr>
            </w:pPr>
            <w:r w:rsidRPr="15434AE6" w:rsidR="5231564C">
              <w:rPr>
                <w:rFonts w:ascii="Arial" w:hAnsi="Arial" w:eastAsia="Arial" w:cs="Arial"/>
                <w:b w:val="0"/>
                <w:bCs w:val="0"/>
                <w:i w:val="0"/>
                <w:iCs w:val="0"/>
                <w:caps w:val="0"/>
                <w:smallCaps w:val="0"/>
                <w:color w:val="000000" w:themeColor="text1" w:themeTint="FF" w:themeShade="FF"/>
                <w:sz w:val="22"/>
                <w:szCs w:val="22"/>
                <w:lang w:val="en-GB"/>
              </w:rPr>
              <w:t xml:space="preserve">1.3 </w:t>
            </w:r>
            <w:r w:rsidRPr="15434AE6" w:rsidR="5231564C">
              <w:rPr>
                <w:rFonts w:ascii="Arial" w:hAnsi="Arial" w:eastAsia="Arial" w:cs="Arial"/>
                <w:b w:val="0"/>
                <w:bCs w:val="0"/>
                <w:i w:val="0"/>
                <w:iCs w:val="0"/>
                <w:caps w:val="0"/>
                <w:smallCaps w:val="0"/>
                <w:noProof w:val="0"/>
                <w:color w:val="000000" w:themeColor="text1" w:themeTint="FF" w:themeShade="FF"/>
                <w:sz w:val="22"/>
                <w:szCs w:val="22"/>
                <w:lang w:val="en-GB"/>
              </w:rPr>
              <w:t xml:space="preserve">Improved outcomes in </w:t>
            </w:r>
            <w:r w:rsidRPr="15434AE6" w:rsidR="5231564C">
              <w:rPr>
                <w:rFonts w:ascii="Arial" w:hAnsi="Arial" w:eastAsia="Arial" w:cs="Arial"/>
                <w:b w:val="1"/>
                <w:bCs w:val="1"/>
                <w:i w:val="0"/>
                <w:iCs w:val="0"/>
                <w:caps w:val="0"/>
                <w:smallCaps w:val="0"/>
                <w:noProof w:val="0"/>
                <w:color w:val="000000" w:themeColor="text1" w:themeTint="FF" w:themeShade="FF"/>
                <w:sz w:val="22"/>
                <w:szCs w:val="22"/>
                <w:lang w:val="en-GB"/>
              </w:rPr>
              <w:t>reading</w:t>
            </w:r>
            <w:r w:rsidRPr="15434AE6" w:rsidR="5231564C">
              <w:rPr>
                <w:rFonts w:ascii="Arial" w:hAnsi="Arial" w:eastAsia="Arial" w:cs="Arial"/>
                <w:b w:val="0"/>
                <w:bCs w:val="0"/>
                <w:i w:val="0"/>
                <w:iCs w:val="0"/>
                <w:caps w:val="0"/>
                <w:smallCaps w:val="0"/>
                <w:noProof w:val="0"/>
                <w:color w:val="000000" w:themeColor="text1" w:themeTint="FF" w:themeShade="FF"/>
                <w:sz w:val="22"/>
                <w:szCs w:val="22"/>
                <w:lang w:val="en-GB"/>
              </w:rPr>
              <w:t xml:space="preserve"> at the end of KS</w:t>
            </w:r>
            <w:r w:rsidRPr="15434AE6" w:rsidR="461DD424">
              <w:rPr>
                <w:rFonts w:ascii="Arial" w:hAnsi="Arial" w:eastAsia="Arial" w:cs="Arial"/>
                <w:b w:val="0"/>
                <w:bCs w:val="0"/>
                <w:i w:val="0"/>
                <w:iCs w:val="0"/>
                <w:caps w:val="0"/>
                <w:smallCaps w:val="0"/>
                <w:noProof w:val="0"/>
                <w:color w:val="000000" w:themeColor="text1" w:themeTint="FF" w:themeShade="FF"/>
                <w:sz w:val="22"/>
                <w:szCs w:val="22"/>
                <w:lang w:val="en-GB"/>
              </w:rPr>
              <w:t>2</w:t>
            </w:r>
            <w:r w:rsidRPr="15434AE6" w:rsidR="5231564C">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15434AE6" w:rsidR="5231564C">
              <w:rPr>
                <w:rFonts w:ascii="Arial" w:hAnsi="Arial" w:eastAsia="Arial" w:cs="Arial"/>
                <w:b w:val="0"/>
                <w:bCs w:val="0"/>
                <w:i w:val="0"/>
                <w:iCs w:val="0"/>
                <w:caps w:val="0"/>
                <w:smallCaps w:val="0"/>
                <w:noProof w:val="0"/>
                <w:color w:val="000000" w:themeColor="text1" w:themeTint="FF" w:themeShade="FF"/>
                <w:sz w:val="22"/>
                <w:szCs w:val="22"/>
                <w:lang w:val="en-GB"/>
              </w:rPr>
              <w:t>to reduce the gap to 17% i</w:t>
            </w:r>
            <w:r w:rsidRPr="15434AE6" w:rsidR="5231564C">
              <w:rPr>
                <w:rFonts w:ascii="Arial" w:hAnsi="Arial" w:eastAsia="Arial" w:cs="Arial"/>
                <w:b w:val="0"/>
                <w:bCs w:val="0"/>
                <w:i w:val="0"/>
                <w:iCs w:val="0"/>
                <w:caps w:val="0"/>
                <w:smallCaps w:val="0"/>
                <w:noProof w:val="0"/>
                <w:color w:val="000000" w:themeColor="text1" w:themeTint="FF" w:themeShade="FF"/>
                <w:sz w:val="22"/>
                <w:szCs w:val="22"/>
                <w:lang w:val="en-GB"/>
              </w:rPr>
              <w:t>n l</w:t>
            </w:r>
            <w:r w:rsidRPr="15434AE6" w:rsidR="5231564C">
              <w:rPr>
                <w:rFonts w:ascii="Arial" w:hAnsi="Arial" w:eastAsia="Arial" w:cs="Arial"/>
                <w:b w:val="0"/>
                <w:bCs w:val="0"/>
                <w:i w:val="0"/>
                <w:iCs w:val="0"/>
                <w:caps w:val="0"/>
                <w:smallCaps w:val="0"/>
                <w:noProof w:val="0"/>
                <w:color w:val="000000" w:themeColor="text1" w:themeTint="FF" w:themeShade="FF"/>
                <w:sz w:val="22"/>
                <w:szCs w:val="22"/>
                <w:lang w:val="en-GB"/>
              </w:rPr>
              <w:t xml:space="preserve">ine with the national average of teacher assessment. </w:t>
            </w:r>
          </w:p>
          <w:p w:rsidR="00DD8474" w:rsidP="7BA8C89B" w:rsidRDefault="00DD8474" w14:paraId="25062777" w14:textId="6E8C813C">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2"/>
                <w:szCs w:val="22"/>
                <w:lang w:val="en-GB"/>
              </w:rPr>
            </w:pPr>
            <w:r w:rsidRPr="7BA8C89B" w:rsidR="00DD8474">
              <w:rPr>
                <w:rFonts w:ascii="Arial" w:hAnsi="Arial" w:eastAsia="Arial" w:cs="Arial"/>
                <w:b w:val="0"/>
                <w:bCs w:val="0"/>
                <w:i w:val="0"/>
                <w:iCs w:val="0"/>
                <w:caps w:val="0"/>
                <w:smallCaps w:val="0"/>
                <w:noProof w:val="0"/>
                <w:color w:val="0D0D0D" w:themeColor="text1" w:themeTint="F2" w:themeShade="FF"/>
                <w:sz w:val="22"/>
                <w:szCs w:val="22"/>
                <w:lang w:val="en-GB"/>
              </w:rPr>
              <w:t>1.4 Phonics results at end of KS1 are within national data averages</w:t>
            </w:r>
          </w:p>
          <w:p w:rsidR="59509C98" w:rsidP="7BA8C89B" w:rsidRDefault="59509C98" w14:paraId="046D72B8" w14:textId="21EAD4B2">
            <w:pPr>
              <w:pStyle w:val="TableRow"/>
              <w:spacing w:before="60" w:after="60"/>
              <w:ind w:left="57" w:right="57"/>
              <w:rPr>
                <w:rFonts w:ascii="Arial" w:hAnsi="Arial" w:eastAsia="Arial" w:cs="Arial"/>
                <w:b w:val="0"/>
                <w:bCs w:val="0"/>
                <w:i w:val="0"/>
                <w:iCs w:val="0"/>
                <w:caps w:val="0"/>
                <w:smallCaps w:val="0"/>
                <w:noProof w:val="0"/>
                <w:color w:val="0D0D0D" w:themeColor="text1" w:themeTint="F2" w:themeShade="FF"/>
                <w:sz w:val="22"/>
                <w:szCs w:val="22"/>
                <w:lang w:val="en-GB"/>
              </w:rPr>
            </w:pPr>
            <w:r w:rsidRPr="7BA8C89B" w:rsidR="59509C98">
              <w:rPr>
                <w:rFonts w:ascii="Arial" w:hAnsi="Arial" w:eastAsia="Arial" w:cs="Arial"/>
                <w:b w:val="0"/>
                <w:bCs w:val="0"/>
                <w:i w:val="0"/>
                <w:iCs w:val="0"/>
                <w:caps w:val="0"/>
                <w:smallCaps w:val="0"/>
                <w:noProof w:val="0"/>
                <w:color w:val="0D0D0D" w:themeColor="text1" w:themeTint="F2" w:themeShade="FF"/>
                <w:sz w:val="22"/>
                <w:szCs w:val="22"/>
                <w:lang w:val="en-GB"/>
              </w:rPr>
              <w:t xml:space="preserve">1.5 A love for reading is </w:t>
            </w:r>
            <w:r w:rsidRPr="7BA8C89B" w:rsidR="59509C98">
              <w:rPr>
                <w:rFonts w:ascii="Arial" w:hAnsi="Arial" w:eastAsia="Arial" w:cs="Arial"/>
                <w:b w:val="0"/>
                <w:bCs w:val="0"/>
                <w:i w:val="0"/>
                <w:iCs w:val="0"/>
                <w:caps w:val="0"/>
                <w:smallCaps w:val="0"/>
                <w:noProof w:val="0"/>
                <w:color w:val="0D0D0D" w:themeColor="text1" w:themeTint="F2" w:themeShade="FF"/>
                <w:sz w:val="22"/>
                <w:szCs w:val="22"/>
                <w:lang w:val="en-GB"/>
              </w:rPr>
              <w:t>evident</w:t>
            </w:r>
            <w:r w:rsidRPr="7BA8C89B" w:rsidR="59509C98">
              <w:rPr>
                <w:rFonts w:ascii="Arial" w:hAnsi="Arial" w:eastAsia="Arial" w:cs="Arial"/>
                <w:b w:val="0"/>
                <w:bCs w:val="0"/>
                <w:i w:val="0"/>
                <w:iCs w:val="0"/>
                <w:caps w:val="0"/>
                <w:smallCaps w:val="0"/>
                <w:noProof w:val="0"/>
                <w:color w:val="0D0D0D" w:themeColor="text1" w:themeTint="F2" w:themeShade="FF"/>
                <w:sz w:val="22"/>
                <w:szCs w:val="22"/>
                <w:lang w:val="en-GB"/>
              </w:rPr>
              <w:t xml:space="preserve"> through, learning walks, pupil voice and </w:t>
            </w:r>
            <w:r w:rsidRPr="7BA8C89B" w:rsidR="59509C98">
              <w:rPr>
                <w:rFonts w:ascii="Arial" w:hAnsi="Arial" w:eastAsia="Arial" w:cs="Arial"/>
                <w:b w:val="0"/>
                <w:bCs w:val="0"/>
                <w:i w:val="0"/>
                <w:iCs w:val="0"/>
                <w:caps w:val="0"/>
                <w:smallCaps w:val="0"/>
                <w:noProof w:val="0"/>
                <w:color w:val="0D0D0D" w:themeColor="text1" w:themeTint="F2" w:themeShade="FF"/>
                <w:sz w:val="22"/>
                <w:szCs w:val="22"/>
                <w:lang w:val="en-GB"/>
              </w:rPr>
              <w:t>triangulated</w:t>
            </w:r>
            <w:r w:rsidRPr="7BA8C89B" w:rsidR="59509C98">
              <w:rPr>
                <w:rFonts w:ascii="Arial" w:hAnsi="Arial" w:eastAsia="Arial" w:cs="Arial"/>
                <w:b w:val="0"/>
                <w:bCs w:val="0"/>
                <w:i w:val="0"/>
                <w:iCs w:val="0"/>
                <w:caps w:val="0"/>
                <w:smallCaps w:val="0"/>
                <w:noProof w:val="0"/>
                <w:color w:val="0D0D0D" w:themeColor="text1" w:themeTint="F2" w:themeShade="FF"/>
                <w:sz w:val="22"/>
                <w:szCs w:val="22"/>
                <w:lang w:val="en-GB"/>
              </w:rPr>
              <w:t xml:space="preserve"> assessment </w:t>
            </w:r>
          </w:p>
          <w:p w:rsidR="7BA8C89B" w:rsidP="7BA8C89B" w:rsidRDefault="7BA8C89B" w14:paraId="1121FF67" w14:textId="31611143">
            <w:pPr>
              <w:pStyle w:val="TableRow"/>
              <w:spacing w:before="60" w:after="60"/>
              <w:ind w:left="57" w:right="57"/>
              <w:rPr>
                <w:rFonts w:ascii="Arial" w:hAnsi="Arial" w:eastAsia="Arial" w:cs="Arial"/>
                <w:b w:val="0"/>
                <w:bCs w:val="0"/>
                <w:i w:val="0"/>
                <w:iCs w:val="0"/>
                <w:caps w:val="0"/>
                <w:smallCaps w:val="0"/>
                <w:color w:val="0D0D0D" w:themeColor="text1" w:themeTint="F2" w:themeShade="FF"/>
                <w:sz w:val="22"/>
                <w:szCs w:val="22"/>
                <w:lang w:val="en-GB"/>
              </w:rPr>
            </w:pPr>
          </w:p>
        </w:tc>
        <w:tc>
          <w:tcPr>
            <w:tcW w:w="460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1DF6878" w:rsidP="7BA8C89B" w:rsidRDefault="11DF6878" w14:paraId="1E3CAC57" w14:textId="59DBCAAB">
            <w:pPr>
              <w:pStyle w:val="TableRowCentered"/>
              <w:numPr>
                <w:ilvl w:val="0"/>
                <w:numId w:val="25"/>
              </w:numPr>
              <w:spacing w:before="60" w:after="60"/>
              <w:jc w:val="left"/>
              <w:rPr>
                <w:rFonts w:ascii="Arial" w:hAnsi="Arial" w:eastAsia="Arial" w:cs="Arial"/>
                <w:b w:val="0"/>
                <w:bCs w:val="0"/>
                <w:i w:val="0"/>
                <w:iCs w:val="0"/>
                <w:caps w:val="0"/>
                <w:smallCaps w:val="0"/>
                <w:color w:val="0D0D0D" w:themeColor="text1" w:themeTint="F2" w:themeShade="FF"/>
                <w:sz w:val="22"/>
                <w:szCs w:val="22"/>
                <w:lang w:val="en-GB"/>
              </w:rPr>
            </w:pPr>
            <w:r w:rsidRPr="7BA8C89B" w:rsidR="11DF6878">
              <w:rPr>
                <w:rFonts w:ascii="Arial" w:hAnsi="Arial" w:eastAsia="Arial" w:cs="Arial"/>
                <w:b w:val="0"/>
                <w:bCs w:val="0"/>
                <w:i w:val="0"/>
                <w:iCs w:val="0"/>
                <w:caps w:val="0"/>
                <w:smallCaps w:val="0"/>
                <w:color w:val="0D0D0D" w:themeColor="text1" w:themeTint="F2" w:themeShade="FF"/>
                <w:sz w:val="22"/>
                <w:szCs w:val="22"/>
                <w:lang w:val="en-GB"/>
              </w:rPr>
              <w:t xml:space="preserve">Development of QFT through </w:t>
            </w:r>
            <w:r w:rsidRPr="7BA8C89B" w:rsidR="11DF6878">
              <w:rPr>
                <w:rFonts w:ascii="Arial" w:hAnsi="Arial" w:eastAsia="Arial" w:cs="Arial"/>
                <w:b w:val="0"/>
                <w:bCs w:val="0"/>
                <w:i w:val="0"/>
                <w:iCs w:val="0"/>
                <w:caps w:val="0"/>
                <w:smallCaps w:val="0"/>
                <w:color w:val="0D0D0D" w:themeColor="text1" w:themeTint="F2" w:themeShade="FF"/>
                <w:sz w:val="22"/>
                <w:szCs w:val="22"/>
                <w:lang w:val="en-GB"/>
              </w:rPr>
              <w:t>instructional</w:t>
            </w:r>
            <w:r w:rsidRPr="7BA8C89B" w:rsidR="11DF6878">
              <w:rPr>
                <w:rFonts w:ascii="Arial" w:hAnsi="Arial" w:eastAsia="Arial" w:cs="Arial"/>
                <w:b w:val="0"/>
                <w:bCs w:val="0"/>
                <w:i w:val="0"/>
                <w:iCs w:val="0"/>
                <w:caps w:val="0"/>
                <w:smallCaps w:val="0"/>
                <w:color w:val="0D0D0D" w:themeColor="text1" w:themeTint="F2" w:themeShade="FF"/>
                <w:sz w:val="22"/>
                <w:szCs w:val="22"/>
                <w:lang w:val="en-GB"/>
              </w:rPr>
              <w:t xml:space="preserve"> coaching </w:t>
            </w:r>
          </w:p>
          <w:p w:rsidR="0B6211D8" w:rsidP="7BA8C89B" w:rsidRDefault="0B6211D8" w14:paraId="304202E6" w14:textId="4FE8F978">
            <w:pPr>
              <w:pStyle w:val="TableRowCentered"/>
              <w:numPr>
                <w:ilvl w:val="0"/>
                <w:numId w:val="25"/>
              </w:numPr>
              <w:spacing w:before="60" w:after="60"/>
              <w:jc w:val="left"/>
              <w:rPr>
                <w:rFonts w:ascii="Arial" w:hAnsi="Arial" w:eastAsia="Arial" w:cs="Arial"/>
                <w:b w:val="0"/>
                <w:bCs w:val="0"/>
                <w:i w:val="0"/>
                <w:iCs w:val="0"/>
                <w:caps w:val="0"/>
                <w:smallCaps w:val="0"/>
                <w:color w:val="0D0D0D" w:themeColor="text1" w:themeTint="F2" w:themeShade="FF"/>
                <w:sz w:val="22"/>
                <w:szCs w:val="22"/>
                <w:lang w:val="en-GB"/>
              </w:rPr>
            </w:pPr>
            <w:r w:rsidRPr="7BA8C89B" w:rsidR="0B6211D8">
              <w:rPr>
                <w:rFonts w:ascii="Arial" w:hAnsi="Arial" w:eastAsia="Arial" w:cs="Arial"/>
                <w:b w:val="0"/>
                <w:bCs w:val="0"/>
                <w:i w:val="0"/>
                <w:iCs w:val="0"/>
                <w:caps w:val="0"/>
                <w:smallCaps w:val="0"/>
                <w:color w:val="0D0D0D" w:themeColor="text1" w:themeTint="F2" w:themeShade="FF"/>
                <w:sz w:val="22"/>
                <w:szCs w:val="22"/>
                <w:lang w:val="en-GB"/>
              </w:rPr>
              <w:t>Development of scaffolding for access to learning</w:t>
            </w:r>
          </w:p>
          <w:p w:rsidR="0B6211D8" w:rsidP="7BA8C89B" w:rsidRDefault="0B6211D8" w14:paraId="30ACAA56" w14:textId="7F4EBCAD">
            <w:pPr>
              <w:pStyle w:val="TableRowCentered"/>
              <w:numPr>
                <w:ilvl w:val="0"/>
                <w:numId w:val="25"/>
              </w:numPr>
              <w:spacing w:before="60" w:after="60"/>
              <w:jc w:val="left"/>
              <w:rPr>
                <w:rFonts w:ascii="Arial" w:hAnsi="Arial" w:eastAsia="Arial" w:cs="Arial"/>
                <w:b w:val="0"/>
                <w:bCs w:val="0"/>
                <w:i w:val="0"/>
                <w:iCs w:val="0"/>
                <w:caps w:val="0"/>
                <w:smallCaps w:val="0"/>
                <w:color w:val="0D0D0D" w:themeColor="text1" w:themeTint="F2" w:themeShade="FF"/>
                <w:sz w:val="22"/>
                <w:szCs w:val="22"/>
                <w:lang w:val="en-GB"/>
              </w:rPr>
            </w:pPr>
            <w:r w:rsidRPr="7BA8C89B" w:rsidR="0B6211D8">
              <w:rPr>
                <w:rFonts w:ascii="Arial" w:hAnsi="Arial" w:eastAsia="Arial" w:cs="Arial"/>
                <w:b w:val="0"/>
                <w:bCs w:val="0"/>
                <w:i w:val="0"/>
                <w:iCs w:val="0"/>
                <w:caps w:val="0"/>
                <w:smallCaps w:val="0"/>
                <w:color w:val="0D0D0D" w:themeColor="text1" w:themeTint="F2" w:themeShade="FF"/>
                <w:sz w:val="22"/>
                <w:szCs w:val="22"/>
                <w:lang w:val="en-GB"/>
              </w:rPr>
              <w:t xml:space="preserve">Small group interventions </w:t>
            </w:r>
          </w:p>
          <w:p w:rsidR="0B6211D8" w:rsidP="7BA8C89B" w:rsidRDefault="0B6211D8" w14:paraId="292FFC11" w14:textId="3476A08F">
            <w:pPr>
              <w:pStyle w:val="TableRowCentered"/>
              <w:numPr>
                <w:ilvl w:val="0"/>
                <w:numId w:val="25"/>
              </w:numPr>
              <w:spacing w:before="60" w:after="60"/>
              <w:jc w:val="left"/>
              <w:rPr>
                <w:rFonts w:ascii="Arial" w:hAnsi="Arial" w:eastAsia="Arial" w:cs="Arial"/>
                <w:b w:val="0"/>
                <w:bCs w:val="0"/>
                <w:i w:val="0"/>
                <w:iCs w:val="0"/>
                <w:caps w:val="0"/>
                <w:smallCaps w:val="0"/>
                <w:color w:val="0D0D0D" w:themeColor="text1" w:themeTint="F2" w:themeShade="FF"/>
                <w:sz w:val="22"/>
                <w:szCs w:val="22"/>
                <w:lang w:val="en-GB"/>
              </w:rPr>
            </w:pPr>
            <w:r w:rsidRPr="7BA8C89B" w:rsidR="0B6211D8">
              <w:rPr>
                <w:rFonts w:ascii="Arial" w:hAnsi="Arial" w:eastAsia="Arial" w:cs="Arial"/>
                <w:b w:val="0"/>
                <w:bCs w:val="0"/>
                <w:i w:val="0"/>
                <w:iCs w:val="0"/>
                <w:caps w:val="0"/>
                <w:smallCaps w:val="0"/>
                <w:color w:val="0D0D0D" w:themeColor="text1" w:themeTint="F2" w:themeShade="FF"/>
                <w:sz w:val="22"/>
                <w:szCs w:val="22"/>
                <w:lang w:val="en-GB"/>
              </w:rPr>
              <w:t xml:space="preserve">Use of RWI portal for </w:t>
            </w:r>
            <w:r w:rsidRPr="7BA8C89B" w:rsidR="0B6211D8">
              <w:rPr>
                <w:rFonts w:ascii="Arial" w:hAnsi="Arial" w:eastAsia="Arial" w:cs="Arial"/>
                <w:b w:val="0"/>
                <w:bCs w:val="0"/>
                <w:i w:val="0"/>
                <w:iCs w:val="0"/>
                <w:caps w:val="0"/>
                <w:smallCaps w:val="0"/>
                <w:color w:val="0D0D0D" w:themeColor="text1" w:themeTint="F2" w:themeShade="FF"/>
                <w:sz w:val="22"/>
                <w:szCs w:val="22"/>
                <w:lang w:val="en-GB"/>
              </w:rPr>
              <w:t>develo</w:t>
            </w:r>
            <w:r w:rsidRPr="7BA8C89B" w:rsidR="0B6211D8">
              <w:rPr>
                <w:rFonts w:ascii="Arial" w:hAnsi="Arial" w:eastAsia="Arial" w:cs="Arial"/>
                <w:b w:val="0"/>
                <w:bCs w:val="0"/>
                <w:i w:val="0"/>
                <w:iCs w:val="0"/>
                <w:caps w:val="0"/>
                <w:smallCaps w:val="0"/>
                <w:color w:val="0D0D0D" w:themeColor="text1" w:themeTint="F2" w:themeShade="FF"/>
                <w:sz w:val="22"/>
                <w:szCs w:val="22"/>
                <w:lang w:val="en-GB"/>
              </w:rPr>
              <w:t xml:space="preserve">pment of phonics </w:t>
            </w:r>
          </w:p>
          <w:p w:rsidR="0B6211D8" w:rsidP="7BA8C89B" w:rsidRDefault="0B6211D8" w14:paraId="2A6F9F32" w14:textId="0386BCF9">
            <w:pPr>
              <w:pStyle w:val="TableRowCentered"/>
              <w:numPr>
                <w:ilvl w:val="0"/>
                <w:numId w:val="25"/>
              </w:numPr>
              <w:spacing w:before="60" w:after="60"/>
              <w:jc w:val="left"/>
              <w:rPr>
                <w:rFonts w:ascii="Arial" w:hAnsi="Arial" w:eastAsia="Arial" w:cs="Arial"/>
                <w:b w:val="0"/>
                <w:bCs w:val="0"/>
                <w:i w:val="0"/>
                <w:iCs w:val="0"/>
                <w:caps w:val="0"/>
                <w:smallCaps w:val="0"/>
                <w:color w:val="0D0D0D" w:themeColor="text1" w:themeTint="F2" w:themeShade="FF"/>
                <w:sz w:val="22"/>
                <w:szCs w:val="22"/>
                <w:lang w:val="en-GB"/>
              </w:rPr>
            </w:pPr>
            <w:r w:rsidRPr="7BA8C89B" w:rsidR="0B6211D8">
              <w:rPr>
                <w:rFonts w:ascii="Arial" w:hAnsi="Arial" w:eastAsia="Arial" w:cs="Arial"/>
                <w:b w:val="0"/>
                <w:bCs w:val="0"/>
                <w:i w:val="0"/>
                <w:iCs w:val="0"/>
                <w:caps w:val="0"/>
                <w:smallCaps w:val="0"/>
                <w:color w:val="0D0D0D" w:themeColor="text1" w:themeTint="F2" w:themeShade="FF"/>
                <w:sz w:val="22"/>
                <w:szCs w:val="22"/>
                <w:lang w:val="en-GB"/>
              </w:rPr>
              <w:t>Promotion of Times Table Rockstars and increased Y4 MTC</w:t>
            </w:r>
            <w:r w:rsidRPr="7BA8C89B" w:rsidR="7E35B96B">
              <w:rPr>
                <w:rFonts w:ascii="Arial" w:hAnsi="Arial" w:eastAsia="Arial" w:cs="Arial"/>
                <w:b w:val="0"/>
                <w:bCs w:val="0"/>
                <w:i w:val="0"/>
                <w:iCs w:val="0"/>
                <w:caps w:val="0"/>
                <w:smallCaps w:val="0"/>
                <w:color w:val="0D0D0D" w:themeColor="text1" w:themeTint="F2" w:themeShade="FF"/>
                <w:sz w:val="22"/>
                <w:szCs w:val="22"/>
                <w:lang w:val="en-GB"/>
              </w:rPr>
              <w:t xml:space="preserve"> performance</w:t>
            </w:r>
          </w:p>
          <w:p w:rsidR="7E35B96B" w:rsidP="7BA8C89B" w:rsidRDefault="7E35B96B" w14:paraId="5D9C1139" w14:textId="7A1C9221">
            <w:pPr>
              <w:pStyle w:val="TableRowCentered"/>
              <w:numPr>
                <w:ilvl w:val="0"/>
                <w:numId w:val="25"/>
              </w:numPr>
              <w:spacing w:before="60" w:after="60"/>
              <w:jc w:val="left"/>
              <w:rPr>
                <w:rFonts w:ascii="Arial" w:hAnsi="Arial" w:eastAsia="Arial" w:cs="Arial"/>
                <w:b w:val="0"/>
                <w:bCs w:val="0"/>
                <w:i w:val="0"/>
                <w:iCs w:val="0"/>
                <w:caps w:val="0"/>
                <w:smallCaps w:val="0"/>
                <w:color w:val="0D0D0D" w:themeColor="text1" w:themeTint="F2" w:themeShade="FF"/>
                <w:sz w:val="22"/>
                <w:szCs w:val="22"/>
                <w:lang w:val="en-GB"/>
              </w:rPr>
            </w:pPr>
            <w:r w:rsidRPr="7BA8C89B" w:rsidR="7E35B96B">
              <w:rPr>
                <w:rFonts w:ascii="Arial" w:hAnsi="Arial" w:eastAsia="Arial" w:cs="Arial"/>
                <w:b w:val="0"/>
                <w:bCs w:val="0"/>
                <w:i w:val="0"/>
                <w:iCs w:val="0"/>
                <w:caps w:val="0"/>
                <w:smallCaps w:val="0"/>
                <w:color w:val="0D0D0D" w:themeColor="text1" w:themeTint="F2" w:themeShade="FF"/>
                <w:sz w:val="22"/>
                <w:szCs w:val="22"/>
                <w:lang w:val="en-GB"/>
              </w:rPr>
              <w:t xml:space="preserve">Successful </w:t>
            </w:r>
            <w:r w:rsidRPr="7BA8C89B" w:rsidR="220F7578">
              <w:rPr>
                <w:rFonts w:ascii="Arial" w:hAnsi="Arial" w:eastAsia="Arial" w:cs="Arial"/>
                <w:b w:val="0"/>
                <w:bCs w:val="0"/>
                <w:i w:val="0"/>
                <w:iCs w:val="0"/>
                <w:caps w:val="0"/>
                <w:smallCaps w:val="0"/>
                <w:color w:val="0D0D0D" w:themeColor="text1" w:themeTint="F2" w:themeShade="FF"/>
                <w:sz w:val="22"/>
                <w:szCs w:val="22"/>
                <w:lang w:val="en-GB"/>
              </w:rPr>
              <w:t>implementation</w:t>
            </w:r>
            <w:r w:rsidRPr="7BA8C89B" w:rsidR="7E35B96B">
              <w:rPr>
                <w:rFonts w:ascii="Arial" w:hAnsi="Arial" w:eastAsia="Arial" w:cs="Arial"/>
                <w:b w:val="0"/>
                <w:bCs w:val="0"/>
                <w:i w:val="0"/>
                <w:iCs w:val="0"/>
                <w:caps w:val="0"/>
                <w:smallCaps w:val="0"/>
                <w:color w:val="0D0D0D" w:themeColor="text1" w:themeTint="F2" w:themeShade="FF"/>
                <w:sz w:val="22"/>
                <w:szCs w:val="22"/>
                <w:lang w:val="en-GB"/>
              </w:rPr>
              <w:t xml:space="preserve"> of writing SOW with developed vocabulary </w:t>
            </w:r>
          </w:p>
          <w:p w:rsidR="79EABAC5" w:rsidP="7BA8C89B" w:rsidRDefault="79EABAC5" w14:paraId="71B576B5" w14:textId="5A165D02">
            <w:pPr>
              <w:pStyle w:val="TableRowCentered"/>
              <w:numPr>
                <w:ilvl w:val="0"/>
                <w:numId w:val="25"/>
              </w:numPr>
              <w:spacing w:before="60" w:after="60"/>
              <w:jc w:val="left"/>
              <w:rPr>
                <w:rFonts w:ascii="Arial" w:hAnsi="Arial" w:eastAsia="Arial" w:cs="Arial"/>
                <w:b w:val="0"/>
                <w:bCs w:val="0"/>
                <w:i w:val="0"/>
                <w:iCs w:val="0"/>
                <w:caps w:val="0"/>
                <w:smallCaps w:val="0"/>
                <w:color w:val="0D0D0D" w:themeColor="text1" w:themeTint="F2" w:themeShade="FF"/>
                <w:sz w:val="22"/>
                <w:szCs w:val="22"/>
                <w:lang w:val="en-GB"/>
              </w:rPr>
            </w:pPr>
            <w:r w:rsidRPr="7BA8C89B" w:rsidR="79EABAC5">
              <w:rPr>
                <w:rFonts w:ascii="Arial" w:hAnsi="Arial" w:eastAsia="Arial" w:cs="Arial"/>
                <w:b w:val="0"/>
                <w:bCs w:val="0"/>
                <w:i w:val="0"/>
                <w:iCs w:val="0"/>
                <w:caps w:val="0"/>
                <w:smallCaps w:val="0"/>
                <w:color w:val="0D0D0D" w:themeColor="text1" w:themeTint="F2" w:themeShade="FF"/>
                <w:sz w:val="22"/>
                <w:szCs w:val="22"/>
                <w:lang w:val="en-GB"/>
              </w:rPr>
              <w:t xml:space="preserve">Increased </w:t>
            </w:r>
            <w:r w:rsidRPr="7BA8C89B" w:rsidR="79EABAC5">
              <w:rPr>
                <w:rFonts w:ascii="Arial" w:hAnsi="Arial" w:eastAsia="Arial" w:cs="Arial"/>
                <w:b w:val="0"/>
                <w:bCs w:val="0"/>
                <w:i w:val="0"/>
                <w:iCs w:val="0"/>
                <w:caps w:val="0"/>
                <w:smallCaps w:val="0"/>
                <w:color w:val="0D0D0D" w:themeColor="text1" w:themeTint="F2" w:themeShade="FF"/>
                <w:sz w:val="22"/>
                <w:szCs w:val="22"/>
                <w:lang w:val="en-GB"/>
              </w:rPr>
              <w:t>capacity</w:t>
            </w:r>
            <w:r w:rsidRPr="7BA8C89B" w:rsidR="79EABAC5">
              <w:rPr>
                <w:rFonts w:ascii="Arial" w:hAnsi="Arial" w:eastAsia="Arial" w:cs="Arial"/>
                <w:b w:val="0"/>
                <w:bCs w:val="0"/>
                <w:i w:val="0"/>
                <w:iCs w:val="0"/>
                <w:caps w:val="0"/>
                <w:smallCaps w:val="0"/>
                <w:color w:val="0D0D0D" w:themeColor="text1" w:themeTint="F2" w:themeShade="FF"/>
                <w:sz w:val="22"/>
                <w:szCs w:val="22"/>
                <w:lang w:val="en-GB"/>
              </w:rPr>
              <w:t xml:space="preserve"> at TA level </w:t>
            </w:r>
            <w:r w:rsidRPr="7BA8C89B" w:rsidR="79EABAC5">
              <w:rPr>
                <w:rFonts w:ascii="Arial" w:hAnsi="Arial" w:eastAsia="Arial" w:cs="Arial"/>
                <w:b w:val="0"/>
                <w:bCs w:val="0"/>
                <w:i w:val="0"/>
                <w:iCs w:val="0"/>
                <w:caps w:val="0"/>
                <w:smallCaps w:val="0"/>
                <w:color w:val="0D0D0D" w:themeColor="text1" w:themeTint="F2" w:themeShade="FF"/>
                <w:sz w:val="22"/>
                <w:szCs w:val="22"/>
                <w:lang w:val="en-GB"/>
              </w:rPr>
              <w:t>allow</w:t>
            </w:r>
            <w:r w:rsidRPr="7BA8C89B" w:rsidR="79EABAC5">
              <w:rPr>
                <w:rFonts w:ascii="Arial" w:hAnsi="Arial" w:eastAsia="Arial" w:cs="Arial"/>
                <w:b w:val="0"/>
                <w:bCs w:val="0"/>
                <w:i w:val="0"/>
                <w:iCs w:val="0"/>
                <w:caps w:val="0"/>
                <w:smallCaps w:val="0"/>
                <w:color w:val="0D0D0D" w:themeColor="text1" w:themeTint="F2" w:themeShade="FF"/>
                <w:sz w:val="22"/>
                <w:szCs w:val="22"/>
                <w:lang w:val="en-GB"/>
              </w:rPr>
              <w:t xml:space="preserve"> for </w:t>
            </w:r>
            <w:r w:rsidRPr="7BA8C89B" w:rsidR="79EABAC5">
              <w:rPr>
                <w:rFonts w:ascii="Arial" w:hAnsi="Arial" w:eastAsia="Arial" w:cs="Arial"/>
                <w:b w:val="0"/>
                <w:bCs w:val="0"/>
                <w:i w:val="0"/>
                <w:iCs w:val="0"/>
                <w:caps w:val="0"/>
                <w:smallCaps w:val="0"/>
                <w:color w:val="0D0D0D" w:themeColor="text1" w:themeTint="F2" w:themeShade="FF"/>
                <w:sz w:val="22"/>
                <w:szCs w:val="22"/>
                <w:lang w:val="en-GB"/>
              </w:rPr>
              <w:t>targeted</w:t>
            </w:r>
            <w:r w:rsidRPr="7BA8C89B" w:rsidR="79EABAC5">
              <w:rPr>
                <w:rFonts w:ascii="Arial" w:hAnsi="Arial" w:eastAsia="Arial" w:cs="Arial"/>
                <w:b w:val="0"/>
                <w:bCs w:val="0"/>
                <w:i w:val="0"/>
                <w:iCs w:val="0"/>
                <w:caps w:val="0"/>
                <w:smallCaps w:val="0"/>
                <w:color w:val="0D0D0D" w:themeColor="text1" w:themeTint="F2" w:themeShade="FF"/>
                <w:sz w:val="22"/>
                <w:szCs w:val="22"/>
                <w:lang w:val="en-GB"/>
              </w:rPr>
              <w:t xml:space="preserve"> interventions</w:t>
            </w:r>
          </w:p>
        </w:tc>
      </w:tr>
      <w:tr w:rsidR="7BA8C89B" w:rsidTr="15434AE6" w14:paraId="6C7DFDC5">
        <w:trPr>
          <w:trHeight w:val="300"/>
        </w:trPr>
        <w:tc>
          <w:tcPr>
            <w:tcW w:w="47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9274153" w:rsidP="7BA8C89B" w:rsidRDefault="39274153" w14:paraId="0F14DBED" w14:textId="02EC1F76">
            <w:pPr>
              <w:spacing w:before="60" w:beforeAutospacing="off" w:after="60" w:afterAutospacing="off"/>
              <w:rPr>
                <w:rFonts w:ascii="Arial" w:hAnsi="Arial" w:eastAsia="Arial" w:cs="Arial"/>
                <w:b w:val="1"/>
                <w:bCs w:val="1"/>
                <w:color w:val="0D0D0D" w:themeColor="text1" w:themeTint="F2" w:themeShade="FF"/>
                <w:sz w:val="22"/>
                <w:szCs w:val="22"/>
              </w:rPr>
            </w:pPr>
            <w:r w:rsidRPr="7BA8C89B" w:rsidR="39274153">
              <w:rPr>
                <w:rFonts w:ascii="Arial" w:hAnsi="Arial" w:eastAsia="Arial" w:cs="Arial"/>
                <w:b w:val="1"/>
                <w:bCs w:val="1"/>
                <w:color w:val="0D0D0D" w:themeColor="text1" w:themeTint="F2" w:themeShade="FF"/>
                <w:sz w:val="22"/>
                <w:szCs w:val="22"/>
              </w:rPr>
              <w:t xml:space="preserve">2. </w:t>
            </w:r>
            <w:r w:rsidRPr="7BA8C89B" w:rsidR="6B61AEF9">
              <w:rPr>
                <w:rFonts w:ascii="Arial" w:hAnsi="Arial" w:eastAsia="Arial" w:cs="Arial"/>
                <w:b w:val="1"/>
                <w:bCs w:val="1"/>
                <w:color w:val="0D0D0D" w:themeColor="text1" w:themeTint="F2" w:themeShade="FF"/>
                <w:sz w:val="22"/>
                <w:szCs w:val="22"/>
              </w:rPr>
              <w:t>Mental health,</w:t>
            </w:r>
            <w:r w:rsidRPr="7BA8C89B" w:rsidR="6B61AEF9">
              <w:rPr>
                <w:rFonts w:ascii="Arial" w:hAnsi="Arial" w:eastAsia="Arial" w:cs="Arial"/>
                <w:b w:val="1"/>
                <w:bCs w:val="1"/>
                <w:color w:val="0D0D0D" w:themeColor="text1" w:themeTint="F2" w:themeShade="FF"/>
                <w:sz w:val="22"/>
                <w:szCs w:val="22"/>
              </w:rPr>
              <w:t xml:space="preserve"> </w:t>
            </w:r>
            <w:r w:rsidRPr="7BA8C89B" w:rsidR="6B61AEF9">
              <w:rPr>
                <w:rFonts w:ascii="Arial" w:hAnsi="Arial" w:eastAsia="Arial" w:cs="Arial"/>
                <w:b w:val="1"/>
                <w:bCs w:val="1"/>
                <w:color w:val="0D0D0D" w:themeColor="text1" w:themeTint="F2" w:themeShade="FF"/>
                <w:sz w:val="22"/>
                <w:szCs w:val="22"/>
              </w:rPr>
              <w:t>wellbein</w:t>
            </w:r>
            <w:r w:rsidRPr="7BA8C89B" w:rsidR="6B61AEF9">
              <w:rPr>
                <w:rFonts w:ascii="Arial" w:hAnsi="Arial" w:eastAsia="Arial" w:cs="Arial"/>
                <w:b w:val="1"/>
                <w:bCs w:val="1"/>
                <w:color w:val="0D0D0D" w:themeColor="text1" w:themeTint="F2" w:themeShade="FF"/>
                <w:sz w:val="22"/>
                <w:szCs w:val="22"/>
              </w:rPr>
              <w:t>g</w:t>
            </w:r>
            <w:r w:rsidRPr="7BA8C89B" w:rsidR="6B61AEF9">
              <w:rPr>
                <w:rFonts w:ascii="Arial" w:hAnsi="Arial" w:eastAsia="Arial" w:cs="Arial"/>
                <w:b w:val="1"/>
                <w:bCs w:val="1"/>
                <w:color w:val="0D0D0D" w:themeColor="text1" w:themeTint="F2" w:themeShade="FF"/>
                <w:sz w:val="22"/>
                <w:szCs w:val="22"/>
              </w:rPr>
              <w:t xml:space="preserve"> and relationships</w:t>
            </w:r>
          </w:p>
          <w:p w:rsidR="3CC7789B" w:rsidP="7BA8C89B" w:rsidRDefault="3CC7789B" w14:paraId="4C952215" w14:textId="1BFB72A3">
            <w:pPr>
              <w:spacing w:before="60" w:beforeAutospacing="off" w:after="60" w:afterAutospacing="off"/>
              <w:rPr>
                <w:rFonts w:ascii="Arial" w:hAnsi="Arial" w:eastAsia="Arial" w:cs="Arial"/>
                <w:color w:val="0D0D0D" w:themeColor="text1" w:themeTint="F2" w:themeShade="FF"/>
                <w:sz w:val="22"/>
                <w:szCs w:val="22"/>
              </w:rPr>
            </w:pPr>
            <w:r w:rsidRPr="7BA8C89B" w:rsidR="3CC7789B">
              <w:rPr>
                <w:rFonts w:ascii="Arial" w:hAnsi="Arial" w:eastAsia="Arial" w:cs="Arial"/>
                <w:color w:val="0D0D0D" w:themeColor="text1" w:themeTint="F2" w:themeShade="FF"/>
                <w:sz w:val="22"/>
                <w:szCs w:val="22"/>
              </w:rPr>
              <w:t>2</w:t>
            </w:r>
            <w:r w:rsidRPr="7BA8C89B" w:rsidR="6B61AEF9">
              <w:rPr>
                <w:rFonts w:ascii="Arial" w:hAnsi="Arial" w:eastAsia="Arial" w:cs="Arial"/>
                <w:color w:val="0D0D0D" w:themeColor="text1" w:themeTint="F2" w:themeShade="FF"/>
                <w:sz w:val="22"/>
                <w:szCs w:val="22"/>
              </w:rPr>
              <w:t xml:space="preserve">.1 To achieve and sustain improved wellbeing for all pupils in our school, particularly our disadvantaged pupils. </w:t>
            </w:r>
          </w:p>
          <w:p w:rsidR="6B61AEF9" w:rsidP="7BA8C89B" w:rsidRDefault="6B61AEF9" w14:paraId="364F8787" w14:textId="76687113">
            <w:pPr>
              <w:spacing w:before="60" w:beforeAutospacing="off" w:after="60" w:afterAutospacing="off"/>
              <w:rPr>
                <w:rFonts w:ascii="Arial" w:hAnsi="Arial" w:eastAsia="Arial" w:cs="Arial"/>
                <w:color w:val="0D0D0D" w:themeColor="text1" w:themeTint="F2" w:themeShade="FF"/>
                <w:sz w:val="22"/>
                <w:szCs w:val="22"/>
              </w:rPr>
            </w:pPr>
            <w:r w:rsidRPr="7BA8C89B" w:rsidR="6B61AEF9">
              <w:rPr>
                <w:rFonts w:ascii="Arial" w:hAnsi="Arial" w:eastAsia="Arial" w:cs="Arial"/>
                <w:color w:val="0D0D0D" w:themeColor="text1" w:themeTint="F2" w:themeShade="FF"/>
                <w:sz w:val="22"/>
                <w:szCs w:val="22"/>
              </w:rPr>
              <w:t xml:space="preserve">2.2 Provide opportunities for children who are experiencing emotional difficulties to use play to communicate and help prevent or resolve psychosocial challenges. To help them towards better social integration, </w:t>
            </w:r>
            <w:r w:rsidRPr="7BA8C89B" w:rsidR="6B61AEF9">
              <w:rPr>
                <w:rFonts w:ascii="Arial" w:hAnsi="Arial" w:eastAsia="Arial" w:cs="Arial"/>
                <w:color w:val="0D0D0D" w:themeColor="text1" w:themeTint="F2" w:themeShade="FF"/>
                <w:sz w:val="22"/>
                <w:szCs w:val="22"/>
              </w:rPr>
              <w:t>growth</w:t>
            </w:r>
            <w:r w:rsidRPr="7BA8C89B" w:rsidR="6B61AEF9">
              <w:rPr>
                <w:rFonts w:ascii="Arial" w:hAnsi="Arial" w:eastAsia="Arial" w:cs="Arial"/>
                <w:color w:val="0D0D0D" w:themeColor="text1" w:themeTint="F2" w:themeShade="FF"/>
                <w:sz w:val="22"/>
                <w:szCs w:val="22"/>
              </w:rPr>
              <w:t xml:space="preserve"> and development. </w:t>
            </w:r>
          </w:p>
          <w:p w:rsidR="6B61AEF9" w:rsidP="7BA8C89B" w:rsidRDefault="6B61AEF9" w14:paraId="69C5968F" w14:textId="38B4CBA4">
            <w:pPr>
              <w:spacing w:before="60" w:beforeAutospacing="off" w:after="60" w:afterAutospacing="off"/>
              <w:rPr>
                <w:rFonts w:ascii="Arial" w:hAnsi="Arial" w:eastAsia="Arial" w:cs="Arial"/>
                <w:color w:val="0D0D0D" w:themeColor="text1" w:themeTint="F2" w:themeShade="FF"/>
                <w:sz w:val="22"/>
                <w:szCs w:val="22"/>
              </w:rPr>
            </w:pPr>
            <w:r w:rsidRPr="7BA8C89B" w:rsidR="6B61AEF9">
              <w:rPr>
                <w:rFonts w:ascii="Arial" w:hAnsi="Arial" w:eastAsia="Arial" w:cs="Arial"/>
                <w:color w:val="0D0D0D" w:themeColor="text1" w:themeTint="F2" w:themeShade="FF"/>
                <w:sz w:val="22"/>
                <w:szCs w:val="22"/>
              </w:rPr>
              <w:t xml:space="preserve">2.3 To reduce disruption to learning, reduce </w:t>
            </w:r>
            <w:r w:rsidRPr="7BA8C89B" w:rsidR="6B61AEF9">
              <w:rPr>
                <w:rFonts w:ascii="Arial" w:hAnsi="Arial" w:eastAsia="Arial" w:cs="Arial"/>
                <w:color w:val="0D0D0D" w:themeColor="text1" w:themeTint="F2" w:themeShade="FF"/>
                <w:sz w:val="22"/>
                <w:szCs w:val="22"/>
              </w:rPr>
              <w:t>behaviour</w:t>
            </w:r>
            <w:r w:rsidRPr="7BA8C89B" w:rsidR="6B61AEF9">
              <w:rPr>
                <w:rFonts w:ascii="Arial" w:hAnsi="Arial" w:eastAsia="Arial" w:cs="Arial"/>
                <w:color w:val="0D0D0D" w:themeColor="text1" w:themeTint="F2" w:themeShade="FF"/>
                <w:sz w:val="22"/>
                <w:szCs w:val="22"/>
              </w:rPr>
              <w:t xml:space="preserve"> incidents </w:t>
            </w:r>
          </w:p>
          <w:p w:rsidR="6B61AEF9" w:rsidP="7BA8C89B" w:rsidRDefault="6B61AEF9" w14:paraId="45435EB1" w14:textId="64D4000C">
            <w:pPr>
              <w:spacing w:before="60" w:beforeAutospacing="off" w:after="60" w:afterAutospacing="off"/>
              <w:rPr>
                <w:rFonts w:ascii="Arial" w:hAnsi="Arial" w:eastAsia="Arial" w:cs="Arial"/>
                <w:color w:val="0D0D0D" w:themeColor="text1" w:themeTint="F2" w:themeShade="FF"/>
                <w:sz w:val="22"/>
                <w:szCs w:val="22"/>
              </w:rPr>
            </w:pPr>
            <w:r w:rsidRPr="7BA8C89B" w:rsidR="6B61AEF9">
              <w:rPr>
                <w:rFonts w:ascii="Arial" w:hAnsi="Arial" w:eastAsia="Arial" w:cs="Arial"/>
                <w:color w:val="0D0D0D" w:themeColor="text1" w:themeTint="F2" w:themeShade="FF"/>
                <w:sz w:val="22"/>
                <w:szCs w:val="22"/>
              </w:rPr>
              <w:t xml:space="preserve">2.4 To raise self-esteem, promoting confidence and increased motivation </w:t>
            </w:r>
          </w:p>
          <w:p w:rsidR="6B61AEF9" w:rsidP="7BA8C89B" w:rsidRDefault="6B61AEF9" w14:paraId="4F96094C" w14:textId="1C938B9B">
            <w:pPr>
              <w:pStyle w:val="Normal"/>
              <w:spacing w:before="60" w:beforeAutospacing="off" w:after="60" w:afterAutospacing="off"/>
              <w:rPr>
                <w:rFonts w:ascii="Arial" w:hAnsi="Arial" w:eastAsia="Arial" w:cs="Arial"/>
                <w:color w:val="0D0D0D" w:themeColor="text1" w:themeTint="F2" w:themeShade="FF"/>
                <w:sz w:val="22"/>
                <w:szCs w:val="22"/>
              </w:rPr>
            </w:pPr>
            <w:r w:rsidRPr="7BA8C89B" w:rsidR="6B61AEF9">
              <w:rPr>
                <w:rFonts w:ascii="Arial" w:hAnsi="Arial" w:eastAsia="Arial" w:cs="Arial"/>
                <w:color w:val="0D0D0D" w:themeColor="text1" w:themeTint="F2" w:themeShade="FF"/>
                <w:sz w:val="22"/>
                <w:szCs w:val="22"/>
              </w:rPr>
              <w:t xml:space="preserve">2.5 Provide children with the skills to </w:t>
            </w:r>
            <w:r w:rsidRPr="7BA8C89B" w:rsidR="6B61AEF9">
              <w:rPr>
                <w:rFonts w:ascii="Arial" w:hAnsi="Arial" w:eastAsia="Arial" w:cs="Arial"/>
                <w:color w:val="0D0D0D" w:themeColor="text1" w:themeTint="F2" w:themeShade="FF"/>
                <w:sz w:val="22"/>
                <w:szCs w:val="22"/>
              </w:rPr>
              <w:t>identify</w:t>
            </w:r>
            <w:r w:rsidRPr="7BA8C89B" w:rsidR="6B61AEF9">
              <w:rPr>
                <w:rFonts w:ascii="Arial" w:hAnsi="Arial" w:eastAsia="Arial" w:cs="Arial"/>
                <w:color w:val="0D0D0D" w:themeColor="text1" w:themeTint="F2" w:themeShade="FF"/>
                <w:sz w:val="22"/>
                <w:szCs w:val="22"/>
              </w:rPr>
              <w:t xml:space="preserve"> their mood and know what</w:t>
            </w:r>
            <w:r w:rsidRPr="7BA8C89B" w:rsidR="71C8455D">
              <w:rPr>
                <w:rFonts w:ascii="Arial" w:hAnsi="Arial" w:eastAsia="Arial" w:cs="Arial"/>
                <w:color w:val="0D0D0D" w:themeColor="text1" w:themeTint="F2" w:themeShade="FF"/>
                <w:sz w:val="22"/>
                <w:szCs w:val="22"/>
              </w:rPr>
              <w:t xml:space="preserve"> </w:t>
            </w:r>
            <w:r w:rsidRPr="7BA8C89B" w:rsidR="71C8455D">
              <w:rPr>
                <w:rFonts w:ascii="Arial" w:hAnsi="Arial" w:eastAsia="Arial" w:cs="Arial"/>
                <w:noProof w:val="0"/>
                <w:sz w:val="22"/>
                <w:szCs w:val="22"/>
                <w:lang w:val="en-US"/>
              </w:rPr>
              <w:t>to do to change their mood if feeling low.</w:t>
            </w:r>
          </w:p>
        </w:tc>
        <w:tc>
          <w:tcPr>
            <w:tcW w:w="460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1C8455D" w:rsidP="7BA8C89B" w:rsidRDefault="71C8455D" w14:paraId="37FDD946" w14:textId="747AA0D5">
            <w:pPr>
              <w:pStyle w:val="ListParagraph"/>
              <w:numPr>
                <w:ilvl w:val="0"/>
                <w:numId w:val="24"/>
              </w:numPr>
              <w:spacing w:before="60" w:beforeAutospacing="off" w:after="60" w:afterAutospacing="off"/>
              <w:jc w:val="left"/>
              <w:rPr>
                <w:rFonts w:ascii="Arial" w:hAnsi="Arial" w:eastAsia="Arial" w:cs="Arial"/>
                <w:noProof w:val="0"/>
                <w:sz w:val="22"/>
                <w:szCs w:val="22"/>
                <w:lang w:val="en-US"/>
              </w:rPr>
            </w:pPr>
            <w:r w:rsidRPr="7BA8C89B" w:rsidR="71C8455D">
              <w:rPr>
                <w:rFonts w:ascii="Arial" w:hAnsi="Arial" w:eastAsia="Arial" w:cs="Arial"/>
                <w:noProof w:val="0"/>
                <w:sz w:val="22"/>
                <w:szCs w:val="22"/>
                <w:lang w:val="en-US"/>
              </w:rPr>
              <w:t>Wellbeing, metal health, relationships and self-esteem a</w:t>
            </w:r>
            <w:r w:rsidRPr="7BA8C89B" w:rsidR="64D5F605">
              <w:rPr>
                <w:rFonts w:ascii="Arial" w:hAnsi="Arial" w:eastAsia="Arial" w:cs="Arial"/>
                <w:noProof w:val="0"/>
                <w:sz w:val="22"/>
                <w:szCs w:val="22"/>
                <w:lang w:val="en-US"/>
              </w:rPr>
              <w:t>re</w:t>
            </w:r>
            <w:r w:rsidRPr="7BA8C89B" w:rsidR="71C8455D">
              <w:rPr>
                <w:rFonts w:ascii="Arial" w:hAnsi="Arial" w:eastAsia="Arial" w:cs="Arial"/>
                <w:noProof w:val="0"/>
                <w:sz w:val="22"/>
                <w:szCs w:val="22"/>
                <w:lang w:val="en-US"/>
              </w:rPr>
              <w:t xml:space="preserve"> increased for all, through </w:t>
            </w:r>
            <w:r w:rsidRPr="7BA8C89B" w:rsidR="7DC869D9">
              <w:rPr>
                <w:rFonts w:ascii="Arial" w:hAnsi="Arial" w:eastAsia="Arial" w:cs="Arial"/>
                <w:noProof w:val="0"/>
                <w:sz w:val="22"/>
                <w:szCs w:val="22"/>
                <w:lang w:val="en-US"/>
              </w:rPr>
              <w:t>PSHE (Jigsaw) and dedicated focus</w:t>
            </w:r>
            <w:r w:rsidRPr="7BA8C89B" w:rsidR="71C8455D">
              <w:rPr>
                <w:rFonts w:ascii="Arial" w:hAnsi="Arial" w:eastAsia="Arial" w:cs="Arial"/>
                <w:noProof w:val="0"/>
                <w:sz w:val="22"/>
                <w:szCs w:val="22"/>
                <w:lang w:val="en-US"/>
              </w:rPr>
              <w:t xml:space="preserve"> </w:t>
            </w:r>
            <w:r w:rsidRPr="7BA8C89B" w:rsidR="71C8455D">
              <w:rPr>
                <w:rFonts w:ascii="Arial" w:hAnsi="Arial" w:eastAsia="Arial" w:cs="Arial"/>
                <w:noProof w:val="0"/>
                <w:sz w:val="22"/>
                <w:szCs w:val="22"/>
                <w:lang w:val="en-US"/>
              </w:rPr>
              <w:t xml:space="preserve">to wellbeing and relationships </w:t>
            </w:r>
          </w:p>
          <w:p w:rsidR="71C8455D" w:rsidP="7BA8C89B" w:rsidRDefault="71C8455D" w14:paraId="6E7BDC64" w14:textId="0CD3719F">
            <w:pPr>
              <w:pStyle w:val="ListParagraph"/>
              <w:numPr>
                <w:ilvl w:val="0"/>
                <w:numId w:val="24"/>
              </w:numPr>
              <w:spacing w:before="60" w:beforeAutospacing="off" w:after="60" w:afterAutospacing="off"/>
              <w:jc w:val="left"/>
              <w:rPr>
                <w:rFonts w:ascii="Arial" w:hAnsi="Arial" w:eastAsia="Arial" w:cs="Arial"/>
                <w:noProof w:val="0"/>
                <w:sz w:val="22"/>
                <w:szCs w:val="22"/>
                <w:lang w:val="en-US"/>
              </w:rPr>
            </w:pPr>
            <w:r w:rsidRPr="7BA8C89B" w:rsidR="71C8455D">
              <w:rPr>
                <w:rFonts w:ascii="Arial" w:hAnsi="Arial" w:eastAsia="Arial" w:cs="Arial"/>
                <w:noProof w:val="0"/>
                <w:sz w:val="22"/>
                <w:szCs w:val="22"/>
                <w:lang w:val="en-US"/>
              </w:rPr>
              <w:t>ELSA, nurture and play based interventions planned and delivered</w:t>
            </w:r>
            <w:r w:rsidRPr="7BA8C89B" w:rsidR="25E00EED">
              <w:rPr>
                <w:rFonts w:ascii="Arial" w:hAnsi="Arial" w:eastAsia="Arial" w:cs="Arial"/>
                <w:noProof w:val="0"/>
                <w:sz w:val="22"/>
                <w:szCs w:val="22"/>
                <w:lang w:val="en-US"/>
              </w:rPr>
              <w:t xml:space="preserve"> through </w:t>
            </w:r>
            <w:r w:rsidRPr="7BA8C89B" w:rsidR="25E00EED">
              <w:rPr>
                <w:rFonts w:ascii="Arial" w:hAnsi="Arial" w:eastAsia="Arial" w:cs="Arial"/>
                <w:noProof w:val="0"/>
                <w:sz w:val="22"/>
                <w:szCs w:val="22"/>
                <w:lang w:val="en-US"/>
              </w:rPr>
              <w:t>alternative</w:t>
            </w:r>
            <w:r w:rsidRPr="7BA8C89B" w:rsidR="25E00EED">
              <w:rPr>
                <w:rFonts w:ascii="Arial" w:hAnsi="Arial" w:eastAsia="Arial" w:cs="Arial"/>
                <w:noProof w:val="0"/>
                <w:sz w:val="22"/>
                <w:szCs w:val="22"/>
                <w:lang w:val="en-US"/>
              </w:rPr>
              <w:t xml:space="preserve"> provision of Thrive and Evolve</w:t>
            </w:r>
            <w:r w:rsidRPr="7BA8C89B" w:rsidR="71C8455D">
              <w:rPr>
                <w:rFonts w:ascii="Arial" w:hAnsi="Arial" w:eastAsia="Arial" w:cs="Arial"/>
                <w:noProof w:val="0"/>
                <w:sz w:val="22"/>
                <w:szCs w:val="22"/>
                <w:lang w:val="en-US"/>
              </w:rPr>
              <w:t xml:space="preserve"> </w:t>
            </w:r>
          </w:p>
          <w:p w:rsidR="71C8455D" w:rsidP="7BA8C89B" w:rsidRDefault="71C8455D" w14:paraId="05B82C71" w14:textId="311E0305">
            <w:pPr>
              <w:pStyle w:val="ListParagraph"/>
              <w:numPr>
                <w:ilvl w:val="0"/>
                <w:numId w:val="24"/>
              </w:numPr>
              <w:spacing w:before="60" w:beforeAutospacing="off" w:after="60" w:afterAutospacing="off"/>
              <w:jc w:val="left"/>
              <w:rPr>
                <w:rFonts w:ascii="Arial" w:hAnsi="Arial" w:eastAsia="Arial" w:cs="Arial"/>
                <w:noProof w:val="0"/>
                <w:sz w:val="22"/>
                <w:szCs w:val="22"/>
                <w:lang w:val="en-US"/>
              </w:rPr>
            </w:pPr>
            <w:r w:rsidRPr="7BA8C89B" w:rsidR="71C8455D">
              <w:rPr>
                <w:rFonts w:ascii="Arial" w:hAnsi="Arial" w:eastAsia="Arial" w:cs="Arial"/>
                <w:noProof w:val="0"/>
                <w:sz w:val="22"/>
                <w:szCs w:val="22"/>
                <w:lang w:val="en-US"/>
              </w:rPr>
              <w:t xml:space="preserve">Referrals made and outside agencies work in school with identified pupils. </w:t>
            </w:r>
          </w:p>
          <w:p w:rsidR="71C8455D" w:rsidP="7BA8C89B" w:rsidRDefault="71C8455D" w14:paraId="2B283142" w14:textId="4DAE0CFB">
            <w:pPr>
              <w:pStyle w:val="ListParagraph"/>
              <w:numPr>
                <w:ilvl w:val="0"/>
                <w:numId w:val="24"/>
              </w:numPr>
              <w:spacing w:before="60" w:beforeAutospacing="off" w:after="60" w:afterAutospacing="off"/>
              <w:jc w:val="left"/>
              <w:rPr>
                <w:rFonts w:ascii="Arial" w:hAnsi="Arial" w:eastAsia="Arial" w:cs="Arial"/>
                <w:noProof w:val="0"/>
                <w:sz w:val="22"/>
                <w:szCs w:val="22"/>
                <w:lang w:val="en-US"/>
              </w:rPr>
            </w:pPr>
            <w:r w:rsidRPr="7BA8C89B" w:rsidR="71C8455D">
              <w:rPr>
                <w:rFonts w:ascii="Arial" w:hAnsi="Arial" w:eastAsia="Arial" w:cs="Arial"/>
                <w:noProof w:val="0"/>
                <w:sz w:val="22"/>
                <w:szCs w:val="22"/>
                <w:lang w:val="en-US"/>
              </w:rPr>
              <w:t>Disruption to learning</w:t>
            </w:r>
            <w:r w:rsidRPr="7BA8C89B" w:rsidR="2FC3D5DD">
              <w:rPr>
                <w:rFonts w:ascii="Arial" w:hAnsi="Arial" w:eastAsia="Arial" w:cs="Arial"/>
                <w:noProof w:val="0"/>
                <w:sz w:val="22"/>
                <w:szCs w:val="22"/>
                <w:lang w:val="en-US"/>
              </w:rPr>
              <w:t xml:space="preserve"> and</w:t>
            </w:r>
            <w:r w:rsidRPr="7BA8C89B" w:rsidR="71C8455D">
              <w:rPr>
                <w:rFonts w:ascii="Arial" w:hAnsi="Arial" w:eastAsia="Arial" w:cs="Arial"/>
                <w:noProof w:val="0"/>
                <w:sz w:val="22"/>
                <w:szCs w:val="22"/>
                <w:lang w:val="en-US"/>
              </w:rPr>
              <w:t xml:space="preserve"> </w:t>
            </w:r>
            <w:r w:rsidRPr="7BA8C89B" w:rsidR="71C8455D">
              <w:rPr>
                <w:rFonts w:ascii="Arial" w:hAnsi="Arial" w:eastAsia="Arial" w:cs="Arial"/>
                <w:noProof w:val="0"/>
                <w:sz w:val="22"/>
                <w:szCs w:val="22"/>
                <w:lang w:val="en-US"/>
              </w:rPr>
              <w:t>behaviour</w:t>
            </w:r>
            <w:r w:rsidRPr="7BA8C89B" w:rsidR="71C8455D">
              <w:rPr>
                <w:rFonts w:ascii="Arial" w:hAnsi="Arial" w:eastAsia="Arial" w:cs="Arial"/>
                <w:noProof w:val="0"/>
                <w:sz w:val="22"/>
                <w:szCs w:val="22"/>
                <w:lang w:val="en-US"/>
              </w:rPr>
              <w:t xml:space="preserve"> incidents </w:t>
            </w:r>
            <w:r w:rsidRPr="7BA8C89B" w:rsidR="5863C37F">
              <w:rPr>
                <w:rFonts w:ascii="Arial" w:hAnsi="Arial" w:eastAsia="Arial" w:cs="Arial"/>
                <w:noProof w:val="0"/>
                <w:sz w:val="22"/>
                <w:szCs w:val="22"/>
                <w:lang w:val="en-US"/>
              </w:rPr>
              <w:t xml:space="preserve">are </w:t>
            </w:r>
            <w:r w:rsidRPr="7BA8C89B" w:rsidR="71C8455D">
              <w:rPr>
                <w:rFonts w:ascii="Arial" w:hAnsi="Arial" w:eastAsia="Arial" w:cs="Arial"/>
                <w:noProof w:val="0"/>
                <w:sz w:val="22"/>
                <w:szCs w:val="22"/>
                <w:lang w:val="en-US"/>
              </w:rPr>
              <w:t xml:space="preserve">reduced </w:t>
            </w:r>
            <w:r w:rsidRPr="7BA8C89B" w:rsidR="0E921654">
              <w:rPr>
                <w:rFonts w:ascii="Arial" w:hAnsi="Arial" w:eastAsia="Arial" w:cs="Arial"/>
                <w:noProof w:val="0"/>
                <w:sz w:val="22"/>
                <w:szCs w:val="22"/>
                <w:lang w:val="en-US"/>
              </w:rPr>
              <w:t xml:space="preserve">through improved </w:t>
            </w:r>
            <w:r w:rsidRPr="7BA8C89B" w:rsidR="0E921654">
              <w:rPr>
                <w:rFonts w:ascii="Arial" w:hAnsi="Arial" w:eastAsia="Arial" w:cs="Arial"/>
                <w:noProof w:val="0"/>
                <w:sz w:val="22"/>
                <w:szCs w:val="22"/>
                <w:lang w:val="en-US"/>
              </w:rPr>
              <w:t>behaviour</w:t>
            </w:r>
            <w:r w:rsidRPr="7BA8C89B" w:rsidR="0E921654">
              <w:rPr>
                <w:rFonts w:ascii="Arial" w:hAnsi="Arial" w:eastAsia="Arial" w:cs="Arial"/>
                <w:noProof w:val="0"/>
                <w:sz w:val="22"/>
                <w:szCs w:val="22"/>
                <w:lang w:val="en-US"/>
              </w:rPr>
              <w:t xml:space="preserve"> strategies</w:t>
            </w:r>
            <w:r w:rsidRPr="7BA8C89B" w:rsidR="29477FEA">
              <w:rPr>
                <w:rFonts w:ascii="Arial" w:hAnsi="Arial" w:eastAsia="Arial" w:cs="Arial"/>
                <w:noProof w:val="0"/>
                <w:sz w:val="22"/>
                <w:szCs w:val="22"/>
                <w:lang w:val="en-US"/>
              </w:rPr>
              <w:t>, policy</w:t>
            </w:r>
            <w:r w:rsidRPr="7BA8C89B" w:rsidR="0E921654">
              <w:rPr>
                <w:rFonts w:ascii="Arial" w:hAnsi="Arial" w:eastAsia="Arial" w:cs="Arial"/>
                <w:noProof w:val="0"/>
                <w:sz w:val="22"/>
                <w:szCs w:val="22"/>
                <w:lang w:val="en-US"/>
              </w:rPr>
              <w:t xml:space="preserve"> and </w:t>
            </w:r>
            <w:r w:rsidRPr="7BA8C89B" w:rsidR="47BBD8AD">
              <w:rPr>
                <w:rFonts w:ascii="Arial" w:hAnsi="Arial" w:eastAsia="Arial" w:cs="Arial"/>
                <w:noProof w:val="0"/>
                <w:sz w:val="22"/>
                <w:szCs w:val="22"/>
                <w:lang w:val="en-US"/>
              </w:rPr>
              <w:t xml:space="preserve">implementation </w:t>
            </w:r>
          </w:p>
          <w:p w:rsidR="71C8455D" w:rsidP="7BA8C89B" w:rsidRDefault="71C8455D" w14:paraId="3C0F7B69" w14:textId="23952741">
            <w:pPr>
              <w:pStyle w:val="ListParagraph"/>
              <w:numPr>
                <w:ilvl w:val="0"/>
                <w:numId w:val="24"/>
              </w:numPr>
              <w:spacing w:before="60" w:beforeAutospacing="off" w:after="60" w:afterAutospacing="off"/>
              <w:jc w:val="left"/>
              <w:rPr>
                <w:rFonts w:ascii="Arial" w:hAnsi="Arial" w:eastAsia="Arial" w:cs="Arial"/>
                <w:noProof w:val="0"/>
                <w:sz w:val="22"/>
                <w:szCs w:val="22"/>
                <w:lang w:val="en-US"/>
              </w:rPr>
            </w:pPr>
            <w:r w:rsidRPr="7BA8C89B" w:rsidR="71C8455D">
              <w:rPr>
                <w:rFonts w:ascii="Arial" w:hAnsi="Arial" w:eastAsia="Arial" w:cs="Arial"/>
                <w:noProof w:val="0"/>
                <w:sz w:val="22"/>
                <w:szCs w:val="22"/>
                <w:lang w:val="en-US"/>
              </w:rPr>
              <w:t xml:space="preserve">Staff knowledge of </w:t>
            </w:r>
            <w:r w:rsidRPr="7BA8C89B" w:rsidR="71C8455D">
              <w:rPr>
                <w:rFonts w:ascii="Arial" w:hAnsi="Arial" w:eastAsia="Arial" w:cs="Arial"/>
                <w:noProof w:val="0"/>
                <w:sz w:val="22"/>
                <w:szCs w:val="22"/>
                <w:lang w:val="en-US"/>
              </w:rPr>
              <w:t>behaviour</w:t>
            </w:r>
            <w:r w:rsidRPr="7BA8C89B" w:rsidR="71C8455D">
              <w:rPr>
                <w:rFonts w:ascii="Arial" w:hAnsi="Arial" w:eastAsia="Arial" w:cs="Arial"/>
                <w:noProof w:val="0"/>
                <w:sz w:val="22"/>
                <w:szCs w:val="22"/>
                <w:lang w:val="en-US"/>
              </w:rPr>
              <w:t xml:space="preserve"> </w:t>
            </w:r>
            <w:r w:rsidRPr="7BA8C89B" w:rsidR="05328186">
              <w:rPr>
                <w:rFonts w:ascii="Arial" w:hAnsi="Arial" w:eastAsia="Arial" w:cs="Arial"/>
                <w:noProof w:val="0"/>
                <w:sz w:val="22"/>
                <w:szCs w:val="22"/>
                <w:lang w:val="en-US"/>
              </w:rPr>
              <w:t>facilitation</w:t>
            </w:r>
            <w:r w:rsidRPr="7BA8C89B" w:rsidR="71C8455D">
              <w:rPr>
                <w:rFonts w:ascii="Arial" w:hAnsi="Arial" w:eastAsia="Arial" w:cs="Arial"/>
                <w:noProof w:val="0"/>
                <w:sz w:val="22"/>
                <w:szCs w:val="22"/>
                <w:lang w:val="en-US"/>
              </w:rPr>
              <w:t>, trauma and wellbeing developed through CPD</w:t>
            </w:r>
            <w:r w:rsidRPr="7BA8C89B" w:rsidR="22D5B52A">
              <w:rPr>
                <w:rFonts w:ascii="Arial" w:hAnsi="Arial" w:eastAsia="Arial" w:cs="Arial"/>
                <w:noProof w:val="0"/>
                <w:sz w:val="22"/>
                <w:szCs w:val="22"/>
                <w:lang w:val="en-US"/>
              </w:rPr>
              <w:t xml:space="preserve"> and training</w:t>
            </w:r>
          </w:p>
          <w:p w:rsidR="1308E35C" w:rsidP="7BA8C89B" w:rsidRDefault="1308E35C" w14:paraId="1CCE46B8" w14:textId="238614A3">
            <w:pPr>
              <w:pStyle w:val="ListParagraph"/>
              <w:numPr>
                <w:ilvl w:val="0"/>
                <w:numId w:val="24"/>
              </w:numPr>
              <w:spacing w:before="60" w:beforeAutospacing="off" w:after="60" w:afterAutospacing="off"/>
              <w:jc w:val="left"/>
              <w:rPr>
                <w:rFonts w:ascii="Arial" w:hAnsi="Arial" w:eastAsia="Arial" w:cs="Arial"/>
                <w:noProof w:val="0"/>
                <w:sz w:val="22"/>
                <w:szCs w:val="22"/>
                <w:lang w:val="en-US"/>
              </w:rPr>
            </w:pPr>
            <w:r w:rsidRPr="7BA8C89B" w:rsidR="1308E35C">
              <w:rPr>
                <w:rFonts w:ascii="Arial" w:hAnsi="Arial" w:eastAsia="Arial" w:cs="Arial"/>
                <w:noProof w:val="0"/>
                <w:sz w:val="22"/>
                <w:szCs w:val="22"/>
                <w:lang w:val="en-US"/>
              </w:rPr>
              <w:t xml:space="preserve">Clear understanding and use of the zones of regulation </w:t>
            </w:r>
            <w:r w:rsidRPr="7BA8C89B" w:rsidR="22D5B52A">
              <w:rPr>
                <w:rFonts w:ascii="Arial" w:hAnsi="Arial" w:eastAsia="Arial" w:cs="Arial"/>
                <w:noProof w:val="0"/>
                <w:sz w:val="22"/>
                <w:szCs w:val="22"/>
                <w:lang w:val="en-US"/>
              </w:rPr>
              <w:t xml:space="preserve"> </w:t>
            </w:r>
          </w:p>
        </w:tc>
      </w:tr>
      <w:tr w:rsidR="7BA8C89B" w:rsidTr="15434AE6" w14:paraId="024B1742">
        <w:trPr>
          <w:trHeight w:val="300"/>
        </w:trPr>
        <w:tc>
          <w:tcPr>
            <w:tcW w:w="47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3469DAB" w:rsidP="7BA8C89B" w:rsidRDefault="13469DAB" w14:paraId="4237305F" w14:textId="5C8EFAA5">
            <w:pPr>
              <w:pStyle w:val="Normal"/>
              <w:rPr>
                <w:rFonts w:ascii="Arial" w:hAnsi="Arial" w:eastAsia="Arial" w:cs="Arial"/>
                <w:b w:val="1"/>
                <w:bCs w:val="1"/>
                <w:noProof w:val="0"/>
                <w:sz w:val="22"/>
                <w:szCs w:val="22"/>
                <w:lang w:val="en-US"/>
              </w:rPr>
            </w:pPr>
            <w:r w:rsidRPr="7BA8C89B" w:rsidR="13469DAB">
              <w:rPr>
                <w:rFonts w:ascii="Arial" w:hAnsi="Arial" w:eastAsia="Arial" w:cs="Arial"/>
                <w:b w:val="1"/>
                <w:bCs w:val="1"/>
                <w:noProof w:val="0"/>
                <w:sz w:val="22"/>
                <w:szCs w:val="22"/>
                <w:lang w:val="en-US"/>
              </w:rPr>
              <w:t xml:space="preserve">4. Attendance </w:t>
            </w:r>
          </w:p>
          <w:p w:rsidR="13469DAB" w:rsidP="7BA8C89B" w:rsidRDefault="13469DAB" w14:paraId="259AA77E" w14:textId="48A6BC3A">
            <w:pPr>
              <w:pStyle w:val="Normal"/>
            </w:pPr>
            <w:r w:rsidRPr="7BA8C89B" w:rsidR="13469DAB">
              <w:rPr>
                <w:rFonts w:ascii="Arial" w:hAnsi="Arial" w:eastAsia="Arial" w:cs="Arial"/>
                <w:noProof w:val="0"/>
                <w:sz w:val="22"/>
                <w:szCs w:val="22"/>
                <w:lang w:val="en-US"/>
              </w:rPr>
              <w:t xml:space="preserve">4.1 To support children that have poor attendance or are regularly late for school and improve their overall attendance. </w:t>
            </w:r>
          </w:p>
          <w:p w:rsidR="13469DAB" w:rsidP="7BA8C89B" w:rsidRDefault="13469DAB" w14:paraId="44B8E831" w14:textId="7039DA63">
            <w:pPr>
              <w:pStyle w:val="Normal"/>
            </w:pPr>
            <w:r w:rsidRPr="7BA8C89B" w:rsidR="13469DAB">
              <w:rPr>
                <w:rFonts w:ascii="Arial" w:hAnsi="Arial" w:eastAsia="Arial" w:cs="Arial"/>
                <w:noProof w:val="0"/>
                <w:sz w:val="22"/>
                <w:szCs w:val="22"/>
                <w:lang w:val="en-US"/>
              </w:rPr>
              <w:t>4.2 To achieve and sustain improved attendance for all pupils, particularly our disadvantaged pupils.</w:t>
            </w:r>
          </w:p>
        </w:tc>
        <w:tc>
          <w:tcPr>
            <w:tcW w:w="460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3469DAB" w:rsidP="7BA8C89B" w:rsidRDefault="13469DAB" w14:paraId="7F724953" w14:textId="3B0F37AD">
            <w:pPr>
              <w:pStyle w:val="ListParagraph"/>
              <w:numPr>
                <w:ilvl w:val="0"/>
                <w:numId w:val="26"/>
              </w:numPr>
              <w:jc w:val="left"/>
              <w:rPr>
                <w:rFonts w:ascii="Arial" w:hAnsi="Arial" w:eastAsia="Arial" w:cs="Arial"/>
                <w:noProof w:val="0"/>
                <w:sz w:val="22"/>
                <w:szCs w:val="22"/>
                <w:lang w:val="en-US"/>
              </w:rPr>
            </w:pPr>
            <w:r w:rsidRPr="7BA8C89B" w:rsidR="13469DAB">
              <w:rPr>
                <w:rFonts w:ascii="Arial" w:hAnsi="Arial" w:eastAsia="Arial" w:cs="Arial"/>
                <w:noProof w:val="0"/>
                <w:sz w:val="22"/>
                <w:szCs w:val="22"/>
                <w:lang w:val="en-US"/>
              </w:rPr>
              <w:t xml:space="preserve">Attendance is improved through working with families and outside agencies </w:t>
            </w:r>
            <w:r w:rsidRPr="7BA8C89B" w:rsidR="60876C2E">
              <w:rPr>
                <w:rFonts w:ascii="Arial" w:hAnsi="Arial" w:eastAsia="Arial" w:cs="Arial"/>
                <w:noProof w:val="0"/>
                <w:sz w:val="22"/>
                <w:szCs w:val="22"/>
                <w:lang w:val="en-US"/>
              </w:rPr>
              <w:t xml:space="preserve">via the home school link worker </w:t>
            </w:r>
          </w:p>
          <w:p w:rsidR="13469DAB" w:rsidP="7BA8C89B" w:rsidRDefault="13469DAB" w14:paraId="2C4152FE" w14:textId="6A39B424">
            <w:pPr>
              <w:pStyle w:val="ListParagraph"/>
              <w:numPr>
                <w:ilvl w:val="0"/>
                <w:numId w:val="26"/>
              </w:numPr>
              <w:jc w:val="left"/>
              <w:rPr>
                <w:rFonts w:ascii="Arial" w:hAnsi="Arial" w:eastAsia="Arial" w:cs="Arial"/>
                <w:noProof w:val="0"/>
                <w:sz w:val="22"/>
                <w:szCs w:val="22"/>
                <w:lang w:val="en-US"/>
              </w:rPr>
            </w:pPr>
            <w:r w:rsidRPr="7BA8C89B" w:rsidR="13469DAB">
              <w:rPr>
                <w:rFonts w:ascii="Arial" w:hAnsi="Arial" w:eastAsia="Arial" w:cs="Arial"/>
                <w:noProof w:val="0"/>
                <w:sz w:val="22"/>
                <w:szCs w:val="22"/>
                <w:lang w:val="en-US"/>
              </w:rPr>
              <w:t>Families are supported to arrive at school on time (early) through meet and greet, before school activities and subsided breakfast club sessions</w:t>
            </w:r>
          </w:p>
          <w:p w:rsidR="13469DAB" w:rsidP="7BA8C89B" w:rsidRDefault="13469DAB" w14:paraId="6980A766" w14:textId="17C3336C">
            <w:pPr>
              <w:pStyle w:val="ListParagraph"/>
              <w:numPr>
                <w:ilvl w:val="0"/>
                <w:numId w:val="26"/>
              </w:numPr>
              <w:jc w:val="left"/>
              <w:rPr>
                <w:rFonts w:ascii="Arial" w:hAnsi="Arial" w:eastAsia="Arial" w:cs="Arial"/>
                <w:noProof w:val="0"/>
                <w:sz w:val="22"/>
                <w:szCs w:val="22"/>
                <w:lang w:val="en-US"/>
              </w:rPr>
            </w:pPr>
            <w:r w:rsidRPr="7BA8C89B" w:rsidR="13469DAB">
              <w:rPr>
                <w:rFonts w:ascii="Arial" w:hAnsi="Arial" w:eastAsia="Arial" w:cs="Arial"/>
                <w:noProof w:val="0"/>
                <w:sz w:val="22"/>
                <w:szCs w:val="22"/>
                <w:lang w:val="en-US"/>
              </w:rPr>
              <w:t>Wellbeing and positive attitudes to attending school are developed through wellbeing and positive relationship initiatives</w:t>
            </w:r>
            <w:r w:rsidRPr="7BA8C89B" w:rsidR="039BA7F2">
              <w:rPr>
                <w:rFonts w:ascii="Arial" w:hAnsi="Arial" w:eastAsia="Arial" w:cs="Arial"/>
                <w:noProof w:val="0"/>
                <w:sz w:val="22"/>
                <w:szCs w:val="22"/>
                <w:lang w:val="en-US"/>
              </w:rPr>
              <w:t xml:space="preserve"> led by the pupil wellbeing </w:t>
            </w:r>
            <w:r w:rsidRPr="7BA8C89B" w:rsidR="039BA7F2">
              <w:rPr>
                <w:rFonts w:ascii="Arial" w:hAnsi="Arial" w:eastAsia="Arial" w:cs="Arial"/>
                <w:noProof w:val="0"/>
                <w:sz w:val="22"/>
                <w:szCs w:val="22"/>
                <w:lang w:val="en-US"/>
              </w:rPr>
              <w:t>committee</w:t>
            </w:r>
            <w:r w:rsidRPr="7BA8C89B" w:rsidR="039BA7F2">
              <w:rPr>
                <w:rFonts w:ascii="Arial" w:hAnsi="Arial" w:eastAsia="Arial" w:cs="Arial"/>
                <w:noProof w:val="0"/>
                <w:sz w:val="22"/>
                <w:szCs w:val="22"/>
                <w:lang w:val="en-US"/>
              </w:rPr>
              <w:t xml:space="preserve"> </w:t>
            </w:r>
          </w:p>
          <w:p w:rsidR="7BA8C89B" w:rsidP="7BA8C89B" w:rsidRDefault="7BA8C89B" w14:paraId="2BE49E13" w14:textId="34A78681">
            <w:pPr>
              <w:pStyle w:val="Normal"/>
              <w:ind w:left="0"/>
              <w:jc w:val="left"/>
              <w:rPr>
                <w:rFonts w:ascii="Arial" w:hAnsi="Arial" w:eastAsia="Arial" w:cs="Arial"/>
                <w:noProof w:val="0"/>
                <w:sz w:val="22"/>
                <w:szCs w:val="22"/>
                <w:lang w:val="en-US"/>
              </w:rPr>
            </w:pPr>
          </w:p>
        </w:tc>
      </w:tr>
      <w:tr w:rsidR="7BA8C89B" w:rsidTr="15434AE6" w14:paraId="38522344">
        <w:trPr>
          <w:trHeight w:val="300"/>
        </w:trPr>
        <w:tc>
          <w:tcPr>
            <w:tcW w:w="47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3469DAB" w:rsidP="7BA8C89B" w:rsidRDefault="13469DAB" w14:paraId="45D147A0" w14:textId="44472DDA">
            <w:pPr>
              <w:pStyle w:val="Normal"/>
              <w:rPr>
                <w:rFonts w:ascii="Arial" w:hAnsi="Arial" w:eastAsia="Arial" w:cs="Arial"/>
                <w:b w:val="1"/>
                <w:bCs w:val="1"/>
                <w:noProof w:val="0"/>
                <w:sz w:val="22"/>
                <w:szCs w:val="22"/>
                <w:lang w:val="en-US"/>
              </w:rPr>
            </w:pPr>
            <w:r w:rsidRPr="7BA8C89B" w:rsidR="13469DAB">
              <w:rPr>
                <w:rFonts w:ascii="Arial" w:hAnsi="Arial" w:eastAsia="Arial" w:cs="Arial"/>
                <w:b w:val="1"/>
                <w:bCs w:val="1"/>
                <w:noProof w:val="0"/>
                <w:sz w:val="22"/>
                <w:szCs w:val="22"/>
                <w:lang w:val="en-US"/>
              </w:rPr>
              <w:t xml:space="preserve">5. </w:t>
            </w:r>
            <w:r w:rsidRPr="7BA8C89B" w:rsidR="0F09C248">
              <w:rPr>
                <w:rFonts w:ascii="Arial" w:hAnsi="Arial" w:eastAsia="Arial" w:cs="Arial"/>
                <w:b w:val="1"/>
                <w:bCs w:val="1"/>
                <w:noProof w:val="0"/>
                <w:sz w:val="22"/>
                <w:szCs w:val="22"/>
                <w:lang w:val="en-US"/>
              </w:rPr>
              <w:t>Cultur</w:t>
            </w:r>
            <w:r w:rsidRPr="7BA8C89B" w:rsidR="0F09C248">
              <w:rPr>
                <w:rFonts w:ascii="Arial" w:hAnsi="Arial" w:eastAsia="Arial" w:cs="Arial"/>
                <w:b w:val="1"/>
                <w:bCs w:val="1"/>
                <w:noProof w:val="0"/>
                <w:sz w:val="22"/>
                <w:szCs w:val="22"/>
                <w:lang w:val="en-US"/>
              </w:rPr>
              <w:t xml:space="preserve">al capital </w:t>
            </w:r>
            <w:r w:rsidRPr="7BA8C89B" w:rsidR="13469DAB">
              <w:rPr>
                <w:rFonts w:ascii="Arial" w:hAnsi="Arial" w:eastAsia="Arial" w:cs="Arial"/>
                <w:b w:val="1"/>
                <w:bCs w:val="1"/>
                <w:noProof w:val="0"/>
                <w:sz w:val="22"/>
                <w:szCs w:val="22"/>
                <w:lang w:val="en-US"/>
              </w:rPr>
              <w:t xml:space="preserve"> </w:t>
            </w:r>
          </w:p>
          <w:p w:rsidR="13469DAB" w:rsidP="7BA8C89B" w:rsidRDefault="13469DAB" w14:paraId="7C22AFED" w14:textId="00C12924">
            <w:pPr>
              <w:pStyle w:val="Normal"/>
            </w:pPr>
            <w:r w:rsidRPr="7BA8C89B" w:rsidR="13469DAB">
              <w:rPr>
                <w:rFonts w:ascii="Arial" w:hAnsi="Arial" w:eastAsia="Arial" w:cs="Arial"/>
                <w:noProof w:val="0"/>
                <w:sz w:val="22"/>
                <w:szCs w:val="22"/>
                <w:lang w:val="en-US"/>
              </w:rPr>
              <w:t xml:space="preserve">5.1 To </w:t>
            </w:r>
            <w:r w:rsidRPr="7BA8C89B" w:rsidR="13469DAB">
              <w:rPr>
                <w:rFonts w:ascii="Arial" w:hAnsi="Arial" w:eastAsia="Arial" w:cs="Arial"/>
                <w:noProof w:val="0"/>
                <w:sz w:val="22"/>
                <w:szCs w:val="22"/>
                <w:lang w:val="en-US"/>
              </w:rPr>
              <w:t>provide</w:t>
            </w:r>
            <w:r w:rsidRPr="7BA8C89B" w:rsidR="13469DAB">
              <w:rPr>
                <w:rFonts w:ascii="Arial" w:hAnsi="Arial" w:eastAsia="Arial" w:cs="Arial"/>
                <w:noProof w:val="0"/>
                <w:sz w:val="22"/>
                <w:szCs w:val="22"/>
                <w:lang w:val="en-US"/>
              </w:rPr>
              <w:t xml:space="preserve"> a range of school visits, </w:t>
            </w:r>
            <w:r w:rsidRPr="7BA8C89B" w:rsidR="13469DAB">
              <w:rPr>
                <w:rFonts w:ascii="Arial" w:hAnsi="Arial" w:eastAsia="Arial" w:cs="Arial"/>
                <w:noProof w:val="0"/>
                <w:sz w:val="22"/>
                <w:szCs w:val="22"/>
                <w:lang w:val="en-US"/>
              </w:rPr>
              <w:t>visitors</w:t>
            </w:r>
            <w:r w:rsidRPr="7BA8C89B" w:rsidR="13469DAB">
              <w:rPr>
                <w:rFonts w:ascii="Arial" w:hAnsi="Arial" w:eastAsia="Arial" w:cs="Arial"/>
                <w:noProof w:val="0"/>
                <w:sz w:val="22"/>
                <w:szCs w:val="22"/>
                <w:lang w:val="en-US"/>
              </w:rPr>
              <w:t xml:space="preserve"> and experiences that they may not have been able to </w:t>
            </w:r>
            <w:r w:rsidRPr="7BA8C89B" w:rsidR="13469DAB">
              <w:rPr>
                <w:rFonts w:ascii="Arial" w:hAnsi="Arial" w:eastAsia="Arial" w:cs="Arial"/>
                <w:noProof w:val="0"/>
                <w:sz w:val="22"/>
                <w:szCs w:val="22"/>
                <w:lang w:val="en-US"/>
              </w:rPr>
              <w:t>do</w:t>
            </w:r>
            <w:r w:rsidRPr="7BA8C89B" w:rsidR="13469DAB">
              <w:rPr>
                <w:rFonts w:ascii="Arial" w:hAnsi="Arial" w:eastAsia="Arial" w:cs="Arial"/>
                <w:noProof w:val="0"/>
                <w:sz w:val="22"/>
                <w:szCs w:val="22"/>
                <w:lang w:val="en-US"/>
              </w:rPr>
              <w:t xml:space="preserve"> without the financial subsidy. </w:t>
            </w:r>
          </w:p>
          <w:p w:rsidR="13469DAB" w:rsidP="7BA8C89B" w:rsidRDefault="13469DAB" w14:paraId="389C5B9D" w14:textId="58BEE432">
            <w:pPr>
              <w:pStyle w:val="Normal"/>
            </w:pPr>
            <w:r w:rsidRPr="7BA8C89B" w:rsidR="13469DAB">
              <w:rPr>
                <w:rFonts w:ascii="Arial" w:hAnsi="Arial" w:eastAsia="Arial" w:cs="Arial"/>
                <w:noProof w:val="0"/>
                <w:sz w:val="22"/>
                <w:szCs w:val="22"/>
                <w:lang w:val="en-US"/>
              </w:rPr>
              <w:t xml:space="preserve">5.2 </w:t>
            </w:r>
            <w:r w:rsidRPr="7BA8C89B" w:rsidR="13469DAB">
              <w:rPr>
                <w:rFonts w:ascii="Arial" w:hAnsi="Arial" w:eastAsia="Arial" w:cs="Arial"/>
                <w:noProof w:val="0"/>
                <w:sz w:val="22"/>
                <w:szCs w:val="22"/>
                <w:lang w:val="en-US"/>
              </w:rPr>
              <w:t xml:space="preserve">To </w:t>
            </w:r>
            <w:r w:rsidRPr="7BA8C89B" w:rsidR="6DF08A7B">
              <w:rPr>
                <w:rFonts w:ascii="Arial" w:hAnsi="Arial" w:eastAsia="Arial" w:cs="Arial"/>
                <w:noProof w:val="0"/>
                <w:sz w:val="22"/>
                <w:szCs w:val="22"/>
                <w:lang w:val="en-US"/>
              </w:rPr>
              <w:t xml:space="preserve">enhance </w:t>
            </w:r>
            <w:r w:rsidRPr="7BA8C89B" w:rsidR="13469DAB">
              <w:rPr>
                <w:rFonts w:ascii="Arial" w:hAnsi="Arial" w:eastAsia="Arial" w:cs="Arial"/>
                <w:noProof w:val="0"/>
                <w:sz w:val="22"/>
                <w:szCs w:val="22"/>
                <w:lang w:val="en-US"/>
              </w:rPr>
              <w:t xml:space="preserve">and develop learning and experiences that develop children’s cultural capital. </w:t>
            </w:r>
          </w:p>
          <w:p w:rsidR="13469DAB" w:rsidP="7BA8C89B" w:rsidRDefault="13469DAB" w14:paraId="0F55DBFA" w14:textId="4D861492">
            <w:pPr>
              <w:pStyle w:val="Normal"/>
            </w:pPr>
            <w:r w:rsidRPr="7BA8C89B" w:rsidR="13469DAB">
              <w:rPr>
                <w:rFonts w:ascii="Arial" w:hAnsi="Arial" w:eastAsia="Arial" w:cs="Arial"/>
                <w:noProof w:val="0"/>
                <w:sz w:val="22"/>
                <w:szCs w:val="22"/>
                <w:lang w:val="en-US"/>
              </w:rPr>
              <w:t>5.3 To give disadvantaged children the opportunity to learn a musical instrument</w:t>
            </w:r>
          </w:p>
        </w:tc>
        <w:tc>
          <w:tcPr>
            <w:tcW w:w="460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7020C49" w:rsidP="7BA8C89B" w:rsidRDefault="47020C49" w14:paraId="7D433FED" w14:textId="37670865">
            <w:pPr>
              <w:pStyle w:val="ListParagraph"/>
              <w:numPr>
                <w:ilvl w:val="0"/>
                <w:numId w:val="27"/>
              </w:numPr>
              <w:jc w:val="left"/>
              <w:rPr>
                <w:rFonts w:ascii="Arial" w:hAnsi="Arial" w:eastAsia="Arial" w:cs="Arial"/>
                <w:noProof w:val="0"/>
                <w:sz w:val="22"/>
                <w:szCs w:val="22"/>
                <w:lang w:val="en-US"/>
              </w:rPr>
            </w:pPr>
            <w:r w:rsidRPr="7BA8C89B" w:rsidR="47020C49">
              <w:rPr>
                <w:rFonts w:ascii="Arial" w:hAnsi="Arial" w:eastAsia="Arial" w:cs="Arial"/>
                <w:noProof w:val="0"/>
                <w:sz w:val="22"/>
                <w:szCs w:val="22"/>
                <w:lang w:val="en-US"/>
              </w:rPr>
              <w:t>A wide range of subsided school visits, visitors and experiences are provided, all PP pupils expected and supported to attend</w:t>
            </w:r>
            <w:r w:rsidRPr="7BA8C89B" w:rsidR="0F5CE7EB">
              <w:rPr>
                <w:rFonts w:ascii="Arial" w:hAnsi="Arial" w:eastAsia="Arial" w:cs="Arial"/>
                <w:noProof w:val="0"/>
                <w:sz w:val="22"/>
                <w:szCs w:val="22"/>
                <w:lang w:val="en-US"/>
              </w:rPr>
              <w:t xml:space="preserve">. 33% discount for all PP pupils. </w:t>
            </w:r>
          </w:p>
          <w:p w:rsidR="47020C49" w:rsidP="7BA8C89B" w:rsidRDefault="47020C49" w14:paraId="258F3904" w14:textId="0FF3B85E">
            <w:pPr>
              <w:pStyle w:val="ListParagraph"/>
              <w:numPr>
                <w:ilvl w:val="0"/>
                <w:numId w:val="27"/>
              </w:numPr>
              <w:jc w:val="left"/>
              <w:rPr>
                <w:rFonts w:ascii="Arial" w:hAnsi="Arial" w:eastAsia="Arial" w:cs="Arial"/>
                <w:noProof w:val="0"/>
                <w:sz w:val="22"/>
                <w:szCs w:val="22"/>
                <w:lang w:val="en-US"/>
              </w:rPr>
            </w:pPr>
            <w:r w:rsidRPr="7BA8C89B" w:rsidR="47020C49">
              <w:rPr>
                <w:rFonts w:ascii="Arial" w:hAnsi="Arial" w:eastAsia="Arial" w:cs="Arial"/>
                <w:noProof w:val="0"/>
                <w:sz w:val="22"/>
                <w:szCs w:val="22"/>
                <w:lang w:val="en-US"/>
              </w:rPr>
              <w:t>Pupils</w:t>
            </w:r>
            <w:r w:rsidRPr="7BA8C89B" w:rsidR="47020C49">
              <w:rPr>
                <w:rFonts w:ascii="Arial" w:hAnsi="Arial" w:eastAsia="Arial" w:cs="Arial"/>
                <w:noProof w:val="0"/>
                <w:sz w:val="22"/>
                <w:szCs w:val="22"/>
                <w:lang w:val="en-US"/>
              </w:rPr>
              <w:t xml:space="preserve"> knowledge, vocabulary and cultural capital improved, shown thorough pupils voice</w:t>
            </w:r>
          </w:p>
          <w:p w:rsidR="47020C49" w:rsidP="7BA8C89B" w:rsidRDefault="47020C49" w14:paraId="4E8DD231" w14:textId="6110B178">
            <w:pPr>
              <w:pStyle w:val="ListParagraph"/>
              <w:numPr>
                <w:ilvl w:val="0"/>
                <w:numId w:val="27"/>
              </w:numPr>
              <w:jc w:val="left"/>
              <w:rPr>
                <w:rFonts w:ascii="Arial" w:hAnsi="Arial" w:eastAsia="Arial" w:cs="Arial"/>
                <w:noProof w:val="0"/>
                <w:sz w:val="22"/>
                <w:szCs w:val="22"/>
                <w:lang w:val="en-US"/>
              </w:rPr>
            </w:pPr>
            <w:r w:rsidRPr="7BA8C89B" w:rsidR="47020C49">
              <w:rPr>
                <w:rFonts w:ascii="Arial" w:hAnsi="Arial" w:eastAsia="Arial" w:cs="Arial"/>
                <w:noProof w:val="0"/>
                <w:sz w:val="22"/>
                <w:szCs w:val="22"/>
                <w:lang w:val="en-US"/>
              </w:rPr>
              <w:t xml:space="preserve">Pupils actively encouraged and supported to learn a musical instrument, through </w:t>
            </w:r>
            <w:r w:rsidRPr="7BA8C89B" w:rsidR="656F4F2F">
              <w:rPr>
                <w:rFonts w:ascii="Arial" w:hAnsi="Arial" w:eastAsia="Arial" w:cs="Arial"/>
                <w:noProof w:val="0"/>
                <w:sz w:val="22"/>
                <w:szCs w:val="22"/>
                <w:lang w:val="en-US"/>
              </w:rPr>
              <w:t xml:space="preserve">funded whole school </w:t>
            </w:r>
            <w:r w:rsidRPr="7BA8C89B" w:rsidR="656F4F2F">
              <w:rPr>
                <w:rFonts w:ascii="Arial" w:hAnsi="Arial" w:eastAsia="Arial" w:cs="Arial"/>
                <w:noProof w:val="0"/>
                <w:sz w:val="22"/>
                <w:szCs w:val="22"/>
                <w:lang w:val="en-US"/>
              </w:rPr>
              <w:t>programme</w:t>
            </w:r>
            <w:r w:rsidRPr="7BA8C89B" w:rsidR="656F4F2F">
              <w:rPr>
                <w:rFonts w:ascii="Arial" w:hAnsi="Arial" w:eastAsia="Arial" w:cs="Arial"/>
                <w:noProof w:val="0"/>
                <w:sz w:val="22"/>
                <w:szCs w:val="22"/>
                <w:lang w:val="en-US"/>
              </w:rPr>
              <w:t xml:space="preserve"> (Y3)</w:t>
            </w:r>
          </w:p>
          <w:p w:rsidR="34921807" w:rsidP="7BA8C89B" w:rsidRDefault="34921807" w14:paraId="3CB45213" w14:textId="19469CED">
            <w:pPr>
              <w:pStyle w:val="ListParagraph"/>
              <w:numPr>
                <w:ilvl w:val="0"/>
                <w:numId w:val="27"/>
              </w:numPr>
              <w:jc w:val="left"/>
              <w:rPr>
                <w:rFonts w:ascii="Arial" w:hAnsi="Arial" w:eastAsia="Arial" w:cs="Arial"/>
                <w:noProof w:val="0"/>
                <w:sz w:val="22"/>
                <w:szCs w:val="22"/>
                <w:lang w:val="en-US"/>
              </w:rPr>
            </w:pPr>
            <w:r w:rsidRPr="7BA8C89B" w:rsidR="34921807">
              <w:rPr>
                <w:rFonts w:ascii="Arial" w:hAnsi="Arial" w:eastAsia="Arial" w:cs="Arial"/>
                <w:noProof w:val="0"/>
                <w:sz w:val="22"/>
                <w:szCs w:val="22"/>
                <w:lang w:val="en-US"/>
              </w:rPr>
              <w:t xml:space="preserve">Pupils actively encouraged to take part in Yoga lessons delivered by a qualified yoga </w:t>
            </w:r>
            <w:r w:rsidRPr="7BA8C89B" w:rsidR="34921807">
              <w:rPr>
                <w:rFonts w:ascii="Arial" w:hAnsi="Arial" w:eastAsia="Arial" w:cs="Arial"/>
                <w:noProof w:val="0"/>
                <w:sz w:val="22"/>
                <w:szCs w:val="22"/>
                <w:lang w:val="en-US"/>
              </w:rPr>
              <w:t>instructor</w:t>
            </w:r>
            <w:r w:rsidRPr="7BA8C89B" w:rsidR="34921807">
              <w:rPr>
                <w:rFonts w:ascii="Arial" w:hAnsi="Arial" w:eastAsia="Arial" w:cs="Arial"/>
                <w:noProof w:val="0"/>
                <w:sz w:val="22"/>
                <w:szCs w:val="22"/>
                <w:lang w:val="en-US"/>
              </w:rPr>
              <w:t xml:space="preserve">- fully funded </w:t>
            </w:r>
          </w:p>
        </w:tc>
      </w:tr>
    </w:tbl>
    <w:p xmlns:wp14="http://schemas.microsoft.com/office/word/2010/wordml" w:rsidP="7BA8C89B" wp14:paraId="7B28C57C" wp14:textId="1F2C427A">
      <w:pPr>
        <w:spacing w:after="240" w:afterAutospacing="off" w:line="288" w:lineRule="auto"/>
      </w:pPr>
      <w:r w:rsidRPr="7BA8C89B" w:rsidR="518910B6">
        <w:rPr>
          <w:rFonts w:ascii="Arial" w:hAnsi="Arial" w:eastAsia="Arial" w:cs="Arial"/>
          <w:noProof w:val="0"/>
          <w:color w:val="0D0D0D" w:themeColor="text1" w:themeTint="F2" w:themeShade="FF"/>
          <w:sz w:val="24"/>
          <w:szCs w:val="24"/>
          <w:lang w:val="en-US"/>
        </w:rPr>
        <w:t xml:space="preserve"> </w:t>
      </w:r>
    </w:p>
    <w:p xmlns:wp14="http://schemas.microsoft.com/office/word/2010/wordml" w:rsidP="15434AE6" wp14:paraId="02AEAEE8" wp14:textId="049DFC7D">
      <w:pPr>
        <w:spacing w:after="240" w:afterAutospacing="off" w:line="288" w:lineRule="auto"/>
      </w:pPr>
      <w:r w:rsidRPr="15434AE6" w:rsidR="518910B6">
        <w:rPr>
          <w:rFonts w:ascii="Arial" w:hAnsi="Arial" w:eastAsia="Arial" w:cs="Arial"/>
          <w:noProof w:val="0"/>
          <w:color w:val="000000" w:themeColor="text1" w:themeTint="FF" w:themeShade="FF"/>
          <w:sz w:val="24"/>
          <w:szCs w:val="24"/>
          <w:lang w:val="en-US"/>
        </w:rPr>
        <w:t xml:space="preserve"> </w:t>
      </w:r>
      <w:r w:rsidRPr="15434AE6" w:rsidR="518910B6">
        <w:rPr>
          <w:rFonts w:ascii="Arial" w:hAnsi="Arial" w:eastAsia="Arial" w:cs="Arial"/>
          <w:noProof w:val="0"/>
          <w:color w:val="104F75"/>
          <w:sz w:val="32"/>
          <w:szCs w:val="32"/>
          <w:lang w:val="en-US"/>
        </w:rPr>
        <w:t>Activity in this academic year</w:t>
      </w:r>
    </w:p>
    <w:p xmlns:wp14="http://schemas.microsoft.com/office/word/2010/wordml" w:rsidP="15434AE6" wp14:paraId="060569E3" wp14:textId="512A8477">
      <w:pPr>
        <w:spacing w:after="480" w:afterAutospacing="off" w:line="288" w:lineRule="auto"/>
      </w:pPr>
      <w:r w:rsidRPr="15434AE6" w:rsidR="518910B6">
        <w:rPr>
          <w:rFonts w:ascii="Arial" w:hAnsi="Arial" w:eastAsia="Arial" w:cs="Arial"/>
          <w:noProof w:val="0"/>
          <w:color w:val="000000" w:themeColor="text1" w:themeTint="FF" w:themeShade="FF"/>
          <w:sz w:val="24"/>
          <w:szCs w:val="24"/>
          <w:lang w:val="en-US"/>
        </w:rPr>
        <w:t xml:space="preserve">This details how we intend to spend our pupil premium (and recovery premium) funding </w:t>
      </w:r>
      <w:r w:rsidRPr="15434AE6" w:rsidR="518910B6">
        <w:rPr>
          <w:rFonts w:ascii="Arial" w:hAnsi="Arial" w:eastAsia="Arial" w:cs="Arial"/>
          <w:b w:val="1"/>
          <w:bCs w:val="1"/>
          <w:noProof w:val="0"/>
          <w:color w:val="000000" w:themeColor="text1" w:themeTint="FF" w:themeShade="FF"/>
          <w:sz w:val="24"/>
          <w:szCs w:val="24"/>
          <w:lang w:val="en-US"/>
        </w:rPr>
        <w:t>this academic year</w:t>
      </w:r>
      <w:r w:rsidRPr="15434AE6" w:rsidR="518910B6">
        <w:rPr>
          <w:rFonts w:ascii="Arial" w:hAnsi="Arial" w:eastAsia="Arial" w:cs="Arial"/>
          <w:noProof w:val="0"/>
          <w:color w:val="000000" w:themeColor="text1" w:themeTint="FF" w:themeShade="FF"/>
          <w:sz w:val="24"/>
          <w:szCs w:val="24"/>
          <w:lang w:val="en-US"/>
        </w:rPr>
        <w:t xml:space="preserve"> to address the challenges listed above.</w:t>
      </w:r>
    </w:p>
    <w:p xmlns:wp14="http://schemas.microsoft.com/office/word/2010/wordml" w:rsidP="15434AE6" wp14:paraId="125C240C" wp14:textId="6C72AE82">
      <w:pPr>
        <w:spacing w:after="480" w:afterAutospacing="off" w:line="288" w:lineRule="auto"/>
      </w:pPr>
      <w:r w:rsidRPr="15434AE6" w:rsidR="518910B6">
        <w:rPr>
          <w:rFonts w:ascii="Arial" w:hAnsi="Arial" w:eastAsia="Arial" w:cs="Arial"/>
          <w:noProof w:val="0"/>
          <w:color w:val="104F75"/>
          <w:sz w:val="28"/>
          <w:szCs w:val="28"/>
          <w:lang w:val="en-US"/>
        </w:rPr>
        <w:t>Teaching (for example, CPD, recruitment and retention)</w:t>
      </w:r>
    </w:p>
    <w:p xmlns:wp14="http://schemas.microsoft.com/office/word/2010/wordml" w:rsidP="7BA8C89B" wp14:paraId="2E3AFD22" wp14:textId="3E136372">
      <w:pPr>
        <w:spacing w:after="240" w:afterAutospacing="off" w:line="288" w:lineRule="auto"/>
      </w:pPr>
      <w:r w:rsidRPr="15434AE6" w:rsidR="518910B6">
        <w:rPr>
          <w:rFonts w:ascii="Arial" w:hAnsi="Arial" w:eastAsia="Arial" w:cs="Arial"/>
          <w:noProof w:val="0"/>
          <w:color w:val="000000" w:themeColor="text1" w:themeTint="FF" w:themeShade="FF"/>
          <w:sz w:val="24"/>
          <w:szCs w:val="24"/>
          <w:lang w:val="en-US"/>
        </w:rPr>
        <w:t xml:space="preserve">Budgeted cost: </w:t>
      </w:r>
      <w:r w:rsidRPr="15434AE6" w:rsidR="518910B6">
        <w:rPr>
          <w:rFonts w:ascii="Arial" w:hAnsi="Arial" w:eastAsia="Arial" w:cs="Arial"/>
          <w:b w:val="1"/>
          <w:bCs w:val="1"/>
          <w:noProof w:val="0"/>
          <w:color w:val="000000" w:themeColor="text1" w:themeTint="FF" w:themeShade="FF"/>
          <w:sz w:val="24"/>
          <w:szCs w:val="24"/>
          <w:lang w:val="en-US"/>
        </w:rPr>
        <w:t xml:space="preserve">£ </w:t>
      </w:r>
      <w:r w:rsidRPr="15434AE6" w:rsidR="1338FE0C">
        <w:rPr>
          <w:rFonts w:ascii="Arial" w:hAnsi="Arial" w:eastAsia="Arial" w:cs="Arial"/>
          <w:b w:val="1"/>
          <w:bCs w:val="1"/>
          <w:noProof w:val="0"/>
          <w:color w:val="000000" w:themeColor="text1" w:themeTint="FF" w:themeShade="FF"/>
          <w:sz w:val="24"/>
          <w:szCs w:val="24"/>
          <w:lang w:val="en-US"/>
        </w:rPr>
        <w:t>9</w:t>
      </w:r>
      <w:r w:rsidRPr="15434AE6" w:rsidR="44359A12">
        <w:rPr>
          <w:rFonts w:ascii="Arial" w:hAnsi="Arial" w:eastAsia="Arial" w:cs="Arial"/>
          <w:b w:val="1"/>
          <w:bCs w:val="1"/>
          <w:i w:val="1"/>
          <w:iCs w:val="1"/>
          <w:noProof w:val="0"/>
          <w:color w:val="000000" w:themeColor="text1" w:themeTint="FF" w:themeShade="FF"/>
          <w:sz w:val="24"/>
          <w:szCs w:val="24"/>
          <w:lang w:val="en-US"/>
        </w:rPr>
        <w:t>3,950</w:t>
      </w:r>
    </w:p>
    <w:tbl>
      <w:tblPr>
        <w:tblStyle w:val="TableNormal"/>
        <w:tblW w:w="0" w:type="auto"/>
        <w:tblLayout w:type="fixed"/>
        <w:tblLook w:val="04A0" w:firstRow="1" w:lastRow="0" w:firstColumn="1" w:lastColumn="0" w:noHBand="0" w:noVBand="1"/>
      </w:tblPr>
      <w:tblGrid>
        <w:gridCol w:w="2647"/>
        <w:gridCol w:w="4199"/>
        <w:gridCol w:w="2514"/>
      </w:tblGrid>
      <w:tr w:rsidR="7BA8C89B" w:rsidTr="15434AE6" w14:paraId="37F501EB">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57FB4C84" w14:textId="3C8BDCB4">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Activity</w:t>
            </w:r>
          </w:p>
        </w:tc>
        <w:tc>
          <w:tcPr>
            <w:tcW w:w="4199"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0F55C863" w14:textId="4E881DEA">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Evidence that supports this approach</w:t>
            </w:r>
          </w:p>
        </w:tc>
        <w:tc>
          <w:tcPr>
            <w:tcW w:w="2514"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0ED4AD0F" w14:textId="618EF5F6">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Challenge number(s) addressed</w:t>
            </w:r>
          </w:p>
        </w:tc>
      </w:tr>
      <w:tr w:rsidR="7BA8C89B" w:rsidTr="15434AE6" w14:paraId="53941055">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12135D1" w:rsidP="7BA8C89B" w:rsidRDefault="512135D1" w14:paraId="40C1EF5F" w14:textId="5AFB927B">
            <w:pPr>
              <w:spacing w:before="60" w:beforeAutospacing="off" w:after="60" w:afterAutospacing="off"/>
              <w:rPr>
                <w:rFonts w:ascii="Arial" w:hAnsi="Arial" w:eastAsia="Arial" w:cs="Arial"/>
                <w:i w:val="0"/>
                <w:iCs w:val="0"/>
                <w:color w:val="0D0D0D" w:themeColor="text1" w:themeTint="F2" w:themeShade="FF"/>
                <w:sz w:val="22"/>
                <w:szCs w:val="22"/>
              </w:rPr>
            </w:pPr>
            <w:r w:rsidRPr="7BA8C89B" w:rsidR="512135D1">
              <w:rPr>
                <w:rFonts w:ascii="Arial" w:hAnsi="Arial" w:eastAsia="Arial" w:cs="Arial"/>
                <w:i w:val="0"/>
                <w:iCs w:val="0"/>
                <w:color w:val="0D0D0D" w:themeColor="text1" w:themeTint="F2" w:themeShade="FF"/>
                <w:sz w:val="22"/>
                <w:szCs w:val="22"/>
              </w:rPr>
              <w:t xml:space="preserve">Instructional coaching for all teachers and HLTA’s focusing on the 4 golden threads of Scaffolding, </w:t>
            </w:r>
            <w:r w:rsidRPr="7BA8C89B" w:rsidR="512135D1">
              <w:rPr>
                <w:rFonts w:ascii="Arial" w:hAnsi="Arial" w:eastAsia="Arial" w:cs="Arial"/>
                <w:i w:val="0"/>
                <w:iCs w:val="0"/>
                <w:color w:val="0D0D0D" w:themeColor="text1" w:themeTint="F2" w:themeShade="FF"/>
                <w:sz w:val="22"/>
                <w:szCs w:val="22"/>
              </w:rPr>
              <w:t>behaviour</w:t>
            </w:r>
            <w:r w:rsidRPr="7BA8C89B" w:rsidR="512135D1">
              <w:rPr>
                <w:rFonts w:ascii="Arial" w:hAnsi="Arial" w:eastAsia="Arial" w:cs="Arial"/>
                <w:i w:val="0"/>
                <w:iCs w:val="0"/>
                <w:color w:val="0D0D0D" w:themeColor="text1" w:themeTint="F2" w:themeShade="FF"/>
                <w:sz w:val="22"/>
                <w:szCs w:val="22"/>
              </w:rPr>
              <w:t xml:space="preserve"> + relationships, </w:t>
            </w:r>
            <w:r w:rsidRPr="7BA8C89B" w:rsidR="512135D1">
              <w:rPr>
                <w:rFonts w:ascii="Arial" w:hAnsi="Arial" w:eastAsia="Arial" w:cs="Arial"/>
                <w:i w:val="0"/>
                <w:iCs w:val="0"/>
                <w:color w:val="0D0D0D" w:themeColor="text1" w:themeTint="F2" w:themeShade="FF"/>
                <w:sz w:val="22"/>
                <w:szCs w:val="22"/>
              </w:rPr>
              <w:t>oracy</w:t>
            </w:r>
            <w:r w:rsidRPr="7BA8C89B" w:rsidR="512135D1">
              <w:rPr>
                <w:rFonts w:ascii="Arial" w:hAnsi="Arial" w:eastAsia="Arial" w:cs="Arial"/>
                <w:i w:val="0"/>
                <w:iCs w:val="0"/>
                <w:color w:val="0D0D0D" w:themeColor="text1" w:themeTint="F2" w:themeShade="FF"/>
                <w:sz w:val="22"/>
                <w:szCs w:val="22"/>
              </w:rPr>
              <w:t xml:space="preserve"> and questioning. </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CBCA310" w:rsidP="7BA8C89B" w:rsidRDefault="3CBCA310" w14:paraId="2C8B489C" w14:textId="3916FE91">
            <w:pPr>
              <w:spacing w:before="60" w:beforeAutospacing="off" w:after="60" w:afterAutospacing="off"/>
              <w:jc w:val="left"/>
              <w:rPr>
                <w:rFonts w:ascii="Arial" w:hAnsi="Arial" w:eastAsia="Arial" w:cs="Arial"/>
                <w:color w:val="0D0D0D" w:themeColor="text1" w:themeTint="F2" w:themeShade="FF"/>
                <w:sz w:val="22"/>
                <w:szCs w:val="22"/>
              </w:rPr>
            </w:pPr>
            <w:r w:rsidRPr="7BA8C89B" w:rsidR="3CBCA310">
              <w:rPr>
                <w:rFonts w:ascii="Arial" w:hAnsi="Arial" w:eastAsia="Arial" w:cs="Arial"/>
                <w:color w:val="0D0D0D" w:themeColor="text1" w:themeTint="F2" w:themeShade="FF"/>
                <w:sz w:val="22"/>
                <w:szCs w:val="22"/>
              </w:rPr>
              <w:t xml:space="preserve">Tom Sherrington and the Walk-thru instructional coaching model. </w:t>
            </w:r>
          </w:p>
          <w:p w:rsidR="494D7B0D" w:rsidP="7BA8C89B" w:rsidRDefault="494D7B0D" w14:paraId="5CCE7CF3" w14:textId="3FE6CAD4">
            <w:pPr>
              <w:pStyle w:val="Normal"/>
              <w:spacing w:before="60" w:beforeAutospacing="off" w:after="60" w:afterAutospacing="off"/>
              <w:jc w:val="left"/>
              <w:rPr>
                <w:rFonts w:ascii="Arial" w:hAnsi="Arial" w:eastAsia="Arial" w:cs="Arial"/>
                <w:color w:val="0D0D0D" w:themeColor="text1" w:themeTint="F2" w:themeShade="FF"/>
                <w:sz w:val="22"/>
                <w:szCs w:val="22"/>
              </w:rPr>
            </w:pPr>
            <w:r w:rsidRPr="7BA8C89B" w:rsidR="494D7B0D">
              <w:rPr>
                <w:rFonts w:ascii="Arial" w:hAnsi="Arial" w:eastAsia="Arial" w:cs="Arial"/>
                <w:color w:val="0D0D0D" w:themeColor="text1" w:themeTint="F2" w:themeShade="FF"/>
                <w:sz w:val="22"/>
                <w:szCs w:val="22"/>
              </w:rPr>
              <w:t xml:space="preserve">Key points taken from OFSTED report April 2023 </w:t>
            </w:r>
          </w:p>
          <w:p w:rsidR="190E4FB3" w:rsidP="7BA8C89B" w:rsidRDefault="190E4FB3" w14:paraId="35260D6E" w14:textId="1DBC365F">
            <w:pPr>
              <w:pStyle w:val="Normal"/>
              <w:spacing w:before="60" w:beforeAutospacing="off" w:after="60" w:afterAutospacing="off"/>
              <w:jc w:val="left"/>
              <w:rPr>
                <w:rFonts w:ascii="Arial" w:hAnsi="Arial" w:eastAsia="Arial" w:cs="Arial"/>
                <w:color w:val="0D0D0D" w:themeColor="text1" w:themeTint="F2" w:themeShade="FF"/>
                <w:sz w:val="22"/>
                <w:szCs w:val="22"/>
              </w:rPr>
            </w:pPr>
            <w:hyperlink r:id="R0bee3724b2c94c21">
              <w:r w:rsidRPr="7BA8C89B" w:rsidR="190E4FB3">
                <w:rPr>
                  <w:rStyle w:val="Hyperlink"/>
                  <w:rFonts w:ascii="Arial" w:hAnsi="Arial" w:eastAsia="Arial" w:cs="Arial"/>
                  <w:sz w:val="22"/>
                  <w:szCs w:val="22"/>
                </w:rPr>
                <w:t>https://walkthrus.co.uk/</w:t>
              </w:r>
            </w:hyperlink>
            <w:r w:rsidRPr="7BA8C89B" w:rsidR="190E4FB3">
              <w:rPr>
                <w:rFonts w:ascii="Arial" w:hAnsi="Arial" w:eastAsia="Arial" w:cs="Arial"/>
                <w:color w:val="0D0D0D" w:themeColor="text1" w:themeTint="F2" w:themeShade="FF"/>
                <w:sz w:val="22"/>
                <w:szCs w:val="22"/>
              </w:rPr>
              <w:t xml:space="preserve"> </w:t>
            </w:r>
          </w:p>
          <w:p w:rsidR="7BA8C89B" w:rsidP="7BA8C89B" w:rsidRDefault="7BA8C89B" w14:paraId="6D76C42C" w14:textId="5D2D36C2">
            <w:pPr>
              <w:pStyle w:val="Normal"/>
              <w:spacing w:before="60" w:beforeAutospacing="off" w:after="60" w:afterAutospacing="off"/>
              <w:jc w:val="left"/>
              <w:rPr>
                <w:rFonts w:ascii="Arial" w:hAnsi="Arial" w:eastAsia="Arial" w:cs="Arial"/>
                <w:color w:val="0D0D0D" w:themeColor="text1" w:themeTint="F2" w:themeShade="FF"/>
                <w:sz w:val="22"/>
                <w:szCs w:val="22"/>
              </w:rPr>
            </w:pPr>
          </w:p>
          <w:p w:rsidR="7BA8C89B" w:rsidP="7BA8C89B" w:rsidRDefault="7BA8C89B" w14:paraId="2F7380BD" w14:textId="50A1DF85">
            <w:pPr>
              <w:pStyle w:val="Normal"/>
              <w:spacing w:before="60" w:beforeAutospacing="off" w:after="60" w:afterAutospacing="off"/>
              <w:jc w:val="left"/>
              <w:rPr>
                <w:rFonts w:ascii="Arial" w:hAnsi="Arial" w:eastAsia="Arial" w:cs="Arial"/>
                <w:color w:val="0D0D0D" w:themeColor="text1" w:themeTint="F2" w:themeShade="FF"/>
                <w:sz w:val="22"/>
                <w:szCs w:val="22"/>
              </w:rPr>
            </w:pP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3A3C8B86" w14:textId="0BFBD463">
            <w:pPr>
              <w:spacing w:before="60" w:beforeAutospacing="off" w:after="60" w:afterAutospacing="off"/>
              <w:jc w:val="left"/>
              <w:rPr>
                <w:rFonts w:ascii="Arial" w:hAnsi="Arial" w:eastAsia="Arial" w:cs="Arial"/>
                <w:color w:val="0D0D0D" w:themeColor="text1" w:themeTint="F2" w:themeShade="FF"/>
                <w:sz w:val="22"/>
                <w:szCs w:val="22"/>
              </w:rPr>
            </w:pPr>
            <w:r w:rsidRPr="7BA8C89B" w:rsidR="7BA8C89B">
              <w:rPr>
                <w:rFonts w:ascii="Arial" w:hAnsi="Arial" w:eastAsia="Arial" w:cs="Arial"/>
                <w:color w:val="0D0D0D" w:themeColor="text1" w:themeTint="F2" w:themeShade="FF"/>
                <w:sz w:val="22"/>
                <w:szCs w:val="22"/>
              </w:rPr>
              <w:t xml:space="preserve"> </w:t>
            </w:r>
            <w:r w:rsidRPr="7BA8C89B" w:rsidR="5F03C69B">
              <w:rPr>
                <w:rFonts w:ascii="Arial" w:hAnsi="Arial" w:eastAsia="Arial" w:cs="Arial"/>
                <w:color w:val="0D0D0D" w:themeColor="text1" w:themeTint="F2" w:themeShade="FF"/>
                <w:sz w:val="22"/>
                <w:szCs w:val="22"/>
              </w:rPr>
              <w:t>1,2,3,4,5</w:t>
            </w:r>
          </w:p>
        </w:tc>
      </w:tr>
      <w:tr w:rsidR="7BA8C89B" w:rsidTr="15434AE6" w14:paraId="0308D6CF">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77638EA" w:rsidP="15434AE6" w:rsidRDefault="377638EA" w14:paraId="030A68FA" w14:textId="474DD24D">
            <w:pPr>
              <w:pStyle w:val="Normal"/>
              <w:spacing w:before="60" w:beforeAutospacing="off" w:after="60" w:afterAutospacing="off"/>
              <w:rPr>
                <w:rFonts w:ascii="Arial" w:hAnsi="Arial" w:eastAsia="Arial" w:cs="Arial"/>
                <w:i w:val="0"/>
                <w:iCs w:val="0"/>
                <w:color w:val="000000" w:themeColor="text1" w:themeTint="FF" w:themeShade="FF"/>
                <w:sz w:val="22"/>
                <w:szCs w:val="22"/>
              </w:rPr>
            </w:pPr>
            <w:r w:rsidRPr="15434AE6" w:rsidR="3D678ECD">
              <w:rPr>
                <w:rFonts w:ascii="Arial" w:hAnsi="Arial" w:eastAsia="Arial" w:cs="Arial"/>
                <w:i w:val="0"/>
                <w:iCs w:val="0"/>
                <w:color w:val="000000" w:themeColor="text1" w:themeTint="FF" w:themeShade="FF"/>
                <w:sz w:val="22"/>
                <w:szCs w:val="22"/>
              </w:rPr>
              <w:t xml:space="preserve">Nurture lead, HLTA and TA recruitment to </w:t>
            </w:r>
            <w:r w:rsidRPr="15434AE6" w:rsidR="27979B92">
              <w:rPr>
                <w:rFonts w:ascii="Arial" w:hAnsi="Arial" w:eastAsia="Arial" w:cs="Arial"/>
                <w:i w:val="0"/>
                <w:iCs w:val="0"/>
                <w:color w:val="000000" w:themeColor="text1" w:themeTint="FF" w:themeShade="FF"/>
                <w:sz w:val="22"/>
                <w:szCs w:val="22"/>
              </w:rPr>
              <w:t xml:space="preserve">increase capacity to support </w:t>
            </w:r>
            <w:r w:rsidRPr="15434AE6" w:rsidR="27979B92">
              <w:rPr>
                <w:rFonts w:ascii="Arial" w:hAnsi="Arial" w:eastAsia="Arial" w:cs="Arial"/>
                <w:i w:val="0"/>
                <w:iCs w:val="0"/>
                <w:color w:val="000000" w:themeColor="text1" w:themeTint="FF" w:themeShade="FF"/>
                <w:sz w:val="22"/>
                <w:szCs w:val="22"/>
              </w:rPr>
              <w:t>within</w:t>
            </w:r>
            <w:r w:rsidRPr="15434AE6" w:rsidR="27979B92">
              <w:rPr>
                <w:rFonts w:ascii="Arial" w:hAnsi="Arial" w:eastAsia="Arial" w:cs="Arial"/>
                <w:i w:val="0"/>
                <w:iCs w:val="0"/>
                <w:color w:val="000000" w:themeColor="text1" w:themeTint="FF" w:themeShade="FF"/>
                <w:sz w:val="22"/>
                <w:szCs w:val="22"/>
              </w:rPr>
              <w:t xml:space="preserve"> class</w:t>
            </w:r>
            <w:r w:rsidRPr="15434AE6" w:rsidR="1DD933B7">
              <w:rPr>
                <w:rFonts w:ascii="Arial" w:hAnsi="Arial" w:eastAsia="Arial" w:cs="Arial"/>
                <w:i w:val="0"/>
                <w:iCs w:val="0"/>
                <w:color w:val="000000" w:themeColor="text1" w:themeTint="FF" w:themeShade="FF"/>
                <w:sz w:val="22"/>
                <w:szCs w:val="22"/>
              </w:rPr>
              <w:t xml:space="preserve"> within class and small group or 1 to 1 </w:t>
            </w:r>
            <w:r w:rsidRPr="15434AE6" w:rsidR="3A971BD8">
              <w:rPr>
                <w:rFonts w:ascii="Arial" w:hAnsi="Arial" w:eastAsia="Arial" w:cs="Arial"/>
                <w:i w:val="0"/>
                <w:iCs w:val="0"/>
                <w:color w:val="000000" w:themeColor="text1" w:themeTint="FF" w:themeShade="FF"/>
                <w:sz w:val="22"/>
                <w:szCs w:val="22"/>
              </w:rPr>
              <w:t>intervention</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2E65800E" w14:textId="6FFF00F1">
            <w:pPr>
              <w:spacing w:before="60" w:beforeAutospacing="off" w:after="60" w:afterAutospacing="off"/>
              <w:jc w:val="left"/>
            </w:pPr>
            <w:r w:rsidRPr="7BA8C89B" w:rsidR="7BA8C89B">
              <w:rPr>
                <w:rFonts w:ascii="Arial" w:hAnsi="Arial" w:eastAsia="Arial" w:cs="Arial"/>
                <w:color w:val="0D0D0D" w:themeColor="text1" w:themeTint="F2" w:themeShade="FF"/>
                <w:sz w:val="22"/>
                <w:szCs w:val="22"/>
              </w:rPr>
              <w:t xml:space="preserve"> </w:t>
            </w:r>
            <w:hyperlink r:id="R61aaf079b2774217">
              <w:r w:rsidRPr="7BA8C89B" w:rsidR="13B29284">
                <w:rPr>
                  <w:rStyle w:val="Hyperlink"/>
                  <w:rFonts w:ascii="Arial" w:hAnsi="Arial" w:eastAsia="Arial" w:cs="Arial"/>
                  <w:sz w:val="22"/>
                  <w:szCs w:val="22"/>
                </w:rPr>
                <w:t>https://educationendowmentfoundation.org.uk/education-evidence/teaching-learning-toolkit/teaching-assistant-interventions?utm_source=/education-evidence/teaching-learning-toolkit/teaching-assistant-interventions&amp;utm_medium=search&amp;utm_campaign=site_search&amp;search_term=Teaching</w:t>
              </w:r>
            </w:hyperlink>
            <w:r w:rsidRPr="7BA8C89B" w:rsidR="13B29284">
              <w:rPr>
                <w:rFonts w:ascii="Arial" w:hAnsi="Arial" w:eastAsia="Arial" w:cs="Arial"/>
                <w:color w:val="0D0D0D" w:themeColor="text1" w:themeTint="F2" w:themeShade="FF"/>
                <w:sz w:val="22"/>
                <w:szCs w:val="22"/>
              </w:rPr>
              <w:t xml:space="preserve"> </w:t>
            </w: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1F51C79F" w14:textId="50F31767">
            <w:pPr>
              <w:spacing w:before="60" w:beforeAutospacing="off" w:after="60" w:afterAutospacing="off"/>
              <w:jc w:val="left"/>
            </w:pPr>
            <w:r w:rsidRPr="7BA8C89B" w:rsidR="7BA8C89B">
              <w:rPr>
                <w:rFonts w:ascii="Arial" w:hAnsi="Arial" w:eastAsia="Arial" w:cs="Arial"/>
                <w:color w:val="0D0D0D" w:themeColor="text1" w:themeTint="F2" w:themeShade="FF"/>
                <w:sz w:val="22"/>
                <w:szCs w:val="22"/>
              </w:rPr>
              <w:t xml:space="preserve"> </w:t>
            </w:r>
            <w:r w:rsidRPr="7BA8C89B" w:rsidR="60899377">
              <w:rPr>
                <w:rFonts w:ascii="Arial" w:hAnsi="Arial" w:eastAsia="Arial" w:cs="Arial"/>
                <w:color w:val="0D0D0D" w:themeColor="text1" w:themeTint="F2" w:themeShade="FF"/>
                <w:sz w:val="22"/>
                <w:szCs w:val="22"/>
              </w:rPr>
              <w:t>1,2,3,4,5,</w:t>
            </w:r>
          </w:p>
        </w:tc>
      </w:tr>
      <w:tr w:rsidR="15434AE6" w:rsidTr="15434AE6" w14:paraId="76AB548B">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05647851" w:rsidP="15434AE6" w:rsidRDefault="05647851" w14:paraId="7E3E0F0F" w14:textId="682E3C62">
            <w:pPr>
              <w:pStyle w:val="Normal"/>
              <w:rPr>
                <w:rFonts w:ascii="Arial" w:hAnsi="Arial" w:eastAsia="Arial" w:cs="Arial"/>
                <w:i w:val="0"/>
                <w:iCs w:val="0"/>
                <w:color w:val="000000" w:themeColor="text1" w:themeTint="FF" w:themeShade="FF"/>
                <w:sz w:val="22"/>
                <w:szCs w:val="22"/>
              </w:rPr>
            </w:pPr>
            <w:r w:rsidRPr="15434AE6" w:rsidR="05647851">
              <w:rPr>
                <w:rFonts w:ascii="Arial" w:hAnsi="Arial" w:eastAsia="Arial" w:cs="Arial"/>
                <w:i w:val="0"/>
                <w:iCs w:val="0"/>
                <w:color w:val="000000" w:themeColor="text1" w:themeTint="FF" w:themeShade="FF"/>
                <w:sz w:val="22"/>
                <w:szCs w:val="22"/>
              </w:rPr>
              <w:t xml:space="preserve">NTP funded </w:t>
            </w:r>
            <w:r w:rsidRPr="15434AE6" w:rsidR="42FEB229">
              <w:rPr>
                <w:rFonts w:ascii="Arial" w:hAnsi="Arial" w:eastAsia="Arial" w:cs="Arial"/>
                <w:i w:val="0"/>
                <w:iCs w:val="0"/>
                <w:color w:val="000000" w:themeColor="text1" w:themeTint="FF" w:themeShade="FF"/>
                <w:sz w:val="22"/>
                <w:szCs w:val="22"/>
              </w:rPr>
              <w:t xml:space="preserve">mentoring for pupils in Y6 and Y2 </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2FEB229" w:rsidP="15434AE6" w:rsidRDefault="42FEB229" w14:paraId="5D85FADE" w14:textId="0AC369C5">
            <w:pPr>
              <w:pStyle w:val="Normal"/>
              <w:jc w:val="left"/>
              <w:rPr>
                <w:rFonts w:ascii="Arial" w:hAnsi="Arial" w:eastAsia="Arial" w:cs="Arial"/>
                <w:color w:val="000000" w:themeColor="text1" w:themeTint="FF" w:themeShade="FF"/>
                <w:sz w:val="22"/>
                <w:szCs w:val="22"/>
              </w:rPr>
            </w:pPr>
            <w:r w:rsidRPr="15434AE6" w:rsidR="42FEB229">
              <w:rPr>
                <w:rFonts w:ascii="Arial" w:hAnsi="Arial" w:eastAsia="Arial" w:cs="Arial"/>
                <w:color w:val="000000" w:themeColor="text1" w:themeTint="FF" w:themeShade="FF"/>
                <w:sz w:val="22"/>
                <w:szCs w:val="22"/>
              </w:rPr>
              <w:t xml:space="preserve">Independent studies at various </w:t>
            </w:r>
            <w:r w:rsidRPr="15434AE6" w:rsidR="1733308A">
              <w:rPr>
                <w:rFonts w:ascii="Arial" w:hAnsi="Arial" w:eastAsia="Arial" w:cs="Arial"/>
                <w:color w:val="000000" w:themeColor="text1" w:themeTint="FF" w:themeShade="FF"/>
                <w:sz w:val="22"/>
                <w:szCs w:val="22"/>
              </w:rPr>
              <w:t>k</w:t>
            </w:r>
            <w:r w:rsidRPr="15434AE6" w:rsidR="42FEB229">
              <w:rPr>
                <w:rFonts w:ascii="Arial" w:hAnsi="Arial" w:eastAsia="Arial" w:cs="Arial"/>
                <w:color w:val="000000" w:themeColor="text1" w:themeTint="FF" w:themeShade="FF"/>
                <w:sz w:val="22"/>
                <w:szCs w:val="22"/>
              </w:rPr>
              <w:t xml:space="preserve">ey stages </w:t>
            </w:r>
            <w:r w:rsidRPr="15434AE6" w:rsidR="42FEB229">
              <w:rPr>
                <w:rFonts w:ascii="Arial" w:hAnsi="Arial" w:eastAsia="Arial" w:cs="Arial"/>
                <w:color w:val="000000" w:themeColor="text1" w:themeTint="FF" w:themeShade="FF"/>
                <w:sz w:val="22"/>
                <w:szCs w:val="22"/>
              </w:rPr>
              <w:t>on</w:t>
            </w:r>
            <w:r w:rsidRPr="15434AE6" w:rsidR="42FEB229">
              <w:rPr>
                <w:rFonts w:ascii="Arial" w:hAnsi="Arial" w:eastAsia="Arial" w:cs="Arial"/>
                <w:color w:val="000000" w:themeColor="text1" w:themeTint="FF" w:themeShade="FF"/>
                <w:sz w:val="22"/>
                <w:szCs w:val="22"/>
              </w:rPr>
              <w:t xml:space="preserve"> academic progress through NTP funded </w:t>
            </w:r>
            <w:r w:rsidRPr="15434AE6" w:rsidR="6C43E7E2">
              <w:rPr>
                <w:rFonts w:ascii="Arial" w:hAnsi="Arial" w:eastAsia="Arial" w:cs="Arial"/>
                <w:color w:val="000000" w:themeColor="text1" w:themeTint="FF" w:themeShade="FF"/>
                <w:sz w:val="22"/>
                <w:szCs w:val="22"/>
              </w:rPr>
              <w:t>mentoring</w:t>
            </w:r>
            <w:r w:rsidRPr="15434AE6" w:rsidR="42FEB229">
              <w:rPr>
                <w:rFonts w:ascii="Arial" w:hAnsi="Arial" w:eastAsia="Arial" w:cs="Arial"/>
                <w:color w:val="000000" w:themeColor="text1" w:themeTint="FF" w:themeShade="FF"/>
                <w:sz w:val="22"/>
                <w:szCs w:val="22"/>
              </w:rPr>
              <w:t xml:space="preserve"> </w:t>
            </w:r>
            <w:r w:rsidRPr="15434AE6" w:rsidR="42FEB229">
              <w:rPr>
                <w:rFonts w:ascii="Arial" w:hAnsi="Arial" w:eastAsia="Arial" w:cs="Arial"/>
                <w:color w:val="000000" w:themeColor="text1" w:themeTint="FF" w:themeShade="FF"/>
                <w:sz w:val="22"/>
                <w:szCs w:val="22"/>
              </w:rPr>
              <w:t>programmes</w:t>
            </w:r>
            <w:r w:rsidRPr="15434AE6" w:rsidR="42FEB229">
              <w:rPr>
                <w:rFonts w:ascii="Arial" w:hAnsi="Arial" w:eastAsia="Arial" w:cs="Arial"/>
                <w:color w:val="000000" w:themeColor="text1" w:themeTint="FF" w:themeShade="FF"/>
                <w:sz w:val="22"/>
                <w:szCs w:val="22"/>
              </w:rPr>
              <w:t xml:space="preserve">. </w:t>
            </w:r>
          </w:p>
          <w:p w:rsidR="15434AE6" w:rsidP="15434AE6" w:rsidRDefault="15434AE6" w14:paraId="33AB5B5B" w14:textId="368B1694">
            <w:pPr>
              <w:pStyle w:val="Normal"/>
              <w:jc w:val="left"/>
              <w:rPr>
                <w:rFonts w:ascii="Arial" w:hAnsi="Arial" w:eastAsia="Arial" w:cs="Arial"/>
                <w:color w:val="000000" w:themeColor="text1" w:themeTint="FF" w:themeShade="FF"/>
                <w:sz w:val="22"/>
                <w:szCs w:val="22"/>
              </w:rPr>
            </w:pPr>
          </w:p>
          <w:p w:rsidR="42FEB229" w:rsidP="15434AE6" w:rsidRDefault="42FEB229" w14:paraId="41064B0D" w14:textId="6D71E118">
            <w:pPr>
              <w:pStyle w:val="Normal"/>
              <w:jc w:val="left"/>
              <w:rPr>
                <w:rFonts w:ascii="Arial" w:hAnsi="Arial" w:eastAsia="Arial" w:cs="Arial"/>
                <w:color w:val="000000" w:themeColor="text1" w:themeTint="FF" w:themeShade="FF"/>
                <w:sz w:val="22"/>
                <w:szCs w:val="22"/>
              </w:rPr>
            </w:pPr>
            <w:hyperlink r:id="R99eceb2a397641e6">
              <w:r w:rsidRPr="15434AE6" w:rsidR="42FEB229">
                <w:rPr>
                  <w:rStyle w:val="Hyperlink"/>
                  <w:rFonts w:ascii="Arial" w:hAnsi="Arial" w:eastAsia="Arial" w:cs="Arial"/>
                  <w:sz w:val="22"/>
                  <w:szCs w:val="22"/>
                </w:rPr>
                <w:t>https://educationendowmentfoundation.org.uk/projects-and-evaluation/projects/national-tutoring-programme-ntp-academic-mentoring?utm_source=/projects-and-evaluation/projects/national-tutoring-programme-ntp-academic-mentoring&amp;utm_medium=search&amp;utm_campaign=site_search&amp;search_term=mentor</w:t>
              </w:r>
            </w:hyperlink>
            <w:r w:rsidRPr="15434AE6" w:rsidR="42FEB229">
              <w:rPr>
                <w:rFonts w:ascii="Arial" w:hAnsi="Arial" w:eastAsia="Arial" w:cs="Arial"/>
                <w:color w:val="000000" w:themeColor="text1" w:themeTint="FF" w:themeShade="FF"/>
                <w:sz w:val="22"/>
                <w:szCs w:val="22"/>
              </w:rPr>
              <w:t xml:space="preserve"> </w:t>
            </w: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42FEB229" w:rsidP="15434AE6" w:rsidRDefault="42FEB229" w14:paraId="28F3A527" w14:textId="77E59B72">
            <w:pPr>
              <w:pStyle w:val="Normal"/>
              <w:jc w:val="left"/>
              <w:rPr>
                <w:rFonts w:ascii="Arial" w:hAnsi="Arial" w:eastAsia="Arial" w:cs="Arial"/>
                <w:color w:val="000000" w:themeColor="text1" w:themeTint="FF" w:themeShade="FF"/>
                <w:sz w:val="22"/>
                <w:szCs w:val="22"/>
              </w:rPr>
            </w:pPr>
            <w:r w:rsidRPr="15434AE6" w:rsidR="42FEB229">
              <w:rPr>
                <w:rFonts w:ascii="Arial" w:hAnsi="Arial" w:eastAsia="Arial" w:cs="Arial"/>
                <w:color w:val="000000" w:themeColor="text1" w:themeTint="FF" w:themeShade="FF"/>
                <w:sz w:val="22"/>
                <w:szCs w:val="22"/>
              </w:rPr>
              <w:t xml:space="preserve">1,2,3,4 </w:t>
            </w:r>
          </w:p>
        </w:tc>
      </w:tr>
    </w:tbl>
    <w:p xmlns:wp14="http://schemas.microsoft.com/office/word/2010/wordml" w:rsidP="7BA8C89B" wp14:paraId="2B78E9FA" wp14:textId="59ADF4EA">
      <w:pPr>
        <w:spacing w:after="240" w:afterAutospacing="off" w:line="288" w:lineRule="auto"/>
      </w:pPr>
      <w:r w:rsidRPr="7BA8C89B" w:rsidR="518910B6">
        <w:rPr>
          <w:rFonts w:ascii="Arial" w:hAnsi="Arial" w:eastAsia="Arial" w:cs="Arial"/>
          <w:noProof w:val="0"/>
          <w:color w:val="0D0D0D" w:themeColor="text1" w:themeTint="F2" w:themeShade="FF"/>
          <w:sz w:val="24"/>
          <w:szCs w:val="24"/>
          <w:lang w:val="en-US"/>
        </w:rPr>
        <w:t xml:space="preserve"> </w:t>
      </w:r>
    </w:p>
    <w:p xmlns:wp14="http://schemas.microsoft.com/office/word/2010/wordml" w:rsidP="7BA8C89B" wp14:paraId="0C42C6B4" wp14:textId="506D3719">
      <w:pPr>
        <w:pStyle w:val="Heading3"/>
      </w:pPr>
      <w:r w:rsidRPr="7BA8C89B" w:rsidR="518910B6">
        <w:rPr>
          <w:rFonts w:ascii="Arial" w:hAnsi="Arial" w:eastAsia="Arial" w:cs="Arial"/>
          <w:noProof w:val="0"/>
          <w:color w:val="104F75"/>
          <w:sz w:val="28"/>
          <w:szCs w:val="28"/>
          <w:lang w:val="en-US"/>
        </w:rPr>
        <w:t xml:space="preserve">Targeted academic support (for example, tutoring, one-to-one support, structured interventions) </w:t>
      </w:r>
    </w:p>
    <w:p xmlns:wp14="http://schemas.microsoft.com/office/word/2010/wordml" w:rsidP="7BA8C89B" wp14:paraId="3E9EACB7" wp14:textId="368E5D49">
      <w:pPr>
        <w:spacing w:after="240" w:afterAutospacing="off" w:line="288" w:lineRule="auto"/>
      </w:pPr>
      <w:r w:rsidRPr="15434AE6" w:rsidR="518910B6">
        <w:rPr>
          <w:rFonts w:ascii="Arial" w:hAnsi="Arial" w:eastAsia="Arial" w:cs="Arial"/>
          <w:noProof w:val="0"/>
          <w:color w:val="000000" w:themeColor="text1" w:themeTint="FF" w:themeShade="FF"/>
          <w:sz w:val="24"/>
          <w:szCs w:val="24"/>
          <w:lang w:val="en-US"/>
        </w:rPr>
        <w:t xml:space="preserve">Budgeted cost: </w:t>
      </w:r>
      <w:r w:rsidRPr="15434AE6" w:rsidR="518910B6">
        <w:rPr>
          <w:rFonts w:ascii="Arial" w:hAnsi="Arial" w:eastAsia="Arial" w:cs="Arial"/>
          <w:b w:val="1"/>
          <w:bCs w:val="1"/>
          <w:noProof w:val="0"/>
          <w:color w:val="000000" w:themeColor="text1" w:themeTint="FF" w:themeShade="FF"/>
          <w:sz w:val="24"/>
          <w:szCs w:val="24"/>
          <w:lang w:val="en-US"/>
        </w:rPr>
        <w:t xml:space="preserve">£ </w:t>
      </w:r>
      <w:r w:rsidRPr="15434AE6" w:rsidR="5FD94680">
        <w:rPr>
          <w:rFonts w:ascii="Arial" w:hAnsi="Arial" w:eastAsia="Arial" w:cs="Arial"/>
          <w:b w:val="1"/>
          <w:bCs w:val="1"/>
          <w:i w:val="1"/>
          <w:iCs w:val="1"/>
          <w:noProof w:val="0"/>
          <w:color w:val="000000" w:themeColor="text1" w:themeTint="FF" w:themeShade="FF"/>
          <w:sz w:val="24"/>
          <w:szCs w:val="24"/>
          <w:lang w:val="en-US"/>
        </w:rPr>
        <w:t>1</w:t>
      </w:r>
      <w:r w:rsidRPr="15434AE6" w:rsidR="496B9AD9">
        <w:rPr>
          <w:rFonts w:ascii="Arial" w:hAnsi="Arial" w:eastAsia="Arial" w:cs="Arial"/>
          <w:b w:val="1"/>
          <w:bCs w:val="1"/>
          <w:i w:val="1"/>
          <w:iCs w:val="1"/>
          <w:noProof w:val="0"/>
          <w:color w:val="000000" w:themeColor="text1" w:themeTint="FF" w:themeShade="FF"/>
          <w:sz w:val="24"/>
          <w:szCs w:val="24"/>
          <w:lang w:val="en-US"/>
        </w:rPr>
        <w:t>1</w:t>
      </w:r>
      <w:r w:rsidRPr="15434AE6" w:rsidR="5FD94680">
        <w:rPr>
          <w:rFonts w:ascii="Arial" w:hAnsi="Arial" w:eastAsia="Arial" w:cs="Arial"/>
          <w:b w:val="1"/>
          <w:bCs w:val="1"/>
          <w:i w:val="1"/>
          <w:iCs w:val="1"/>
          <w:noProof w:val="0"/>
          <w:color w:val="000000" w:themeColor="text1" w:themeTint="FF" w:themeShade="FF"/>
          <w:sz w:val="24"/>
          <w:szCs w:val="24"/>
          <w:lang w:val="en-US"/>
        </w:rPr>
        <w:t>1,900</w:t>
      </w:r>
    </w:p>
    <w:tbl>
      <w:tblPr>
        <w:tblStyle w:val="TableNormal"/>
        <w:tblW w:w="0" w:type="auto"/>
        <w:tblLayout w:type="fixed"/>
        <w:tblLook w:val="04A0" w:firstRow="1" w:lastRow="0" w:firstColumn="1" w:lastColumn="0" w:noHBand="0" w:noVBand="1"/>
      </w:tblPr>
      <w:tblGrid>
        <w:gridCol w:w="2647"/>
        <w:gridCol w:w="4199"/>
        <w:gridCol w:w="2514"/>
      </w:tblGrid>
      <w:tr w:rsidR="7BA8C89B" w:rsidTr="15434AE6" w14:paraId="2280A3F1">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391C7404" w14:textId="01198D88">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Activity</w:t>
            </w:r>
          </w:p>
        </w:tc>
        <w:tc>
          <w:tcPr>
            <w:tcW w:w="4199"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31FE0102" w14:textId="0615DAE8">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Evidence that supports this approach</w:t>
            </w:r>
          </w:p>
        </w:tc>
        <w:tc>
          <w:tcPr>
            <w:tcW w:w="2514"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1415B8D5" w14:textId="29DC316C">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Challenge number(s) addressed</w:t>
            </w:r>
          </w:p>
        </w:tc>
      </w:tr>
      <w:tr w:rsidR="7BA8C89B" w:rsidTr="15434AE6" w14:paraId="3B1E94E9">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2AE9F923" w14:textId="6CC60FAB">
            <w:pPr>
              <w:pStyle w:val="TableRow"/>
              <w:spacing w:before="60" w:after="60"/>
              <w:ind w:left="0" w:right="57"/>
              <w:rPr>
                <w:rFonts w:ascii="Arial" w:hAnsi="Arial" w:eastAsia="Arial" w:cs="Arial"/>
                <w:b w:val="0"/>
                <w:bCs w:val="0"/>
                <w:i w:val="0"/>
                <w:iCs w:val="0"/>
                <w:caps w:val="0"/>
                <w:smallCaps w:val="0"/>
                <w:color w:val="0D0D0D" w:themeColor="text1" w:themeTint="F2" w:themeShade="FF"/>
                <w:sz w:val="22"/>
                <w:szCs w:val="22"/>
                <w:lang w:val="en-GB"/>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In house speech and language therapist to work with children and train staff</w:t>
            </w:r>
            <w:r w:rsidRPr="7BA8C89B" w:rsidR="1194E7BB">
              <w:rPr>
                <w:rFonts w:ascii="Arial" w:hAnsi="Arial" w:eastAsia="Arial" w:cs="Arial"/>
                <w:b w:val="0"/>
                <w:bCs w:val="0"/>
                <w:i w:val="0"/>
                <w:iCs w:val="0"/>
                <w:caps w:val="0"/>
                <w:smallCaps w:val="0"/>
                <w:color w:val="0D0D0D" w:themeColor="text1" w:themeTint="F2" w:themeShade="FF"/>
                <w:sz w:val="22"/>
                <w:szCs w:val="22"/>
                <w:lang w:val="en-GB"/>
              </w:rPr>
              <w:t xml:space="preserve"> to deliver interventions through </w:t>
            </w:r>
            <w:r w:rsidRPr="7BA8C89B" w:rsidR="1194E7BB">
              <w:rPr>
                <w:rFonts w:ascii="Arial" w:hAnsi="Arial" w:eastAsia="Arial" w:cs="Arial"/>
                <w:b w:val="0"/>
                <w:bCs w:val="0"/>
                <w:i w:val="0"/>
                <w:iCs w:val="0"/>
                <w:caps w:val="0"/>
                <w:smallCaps w:val="0"/>
                <w:color w:val="0D0D0D" w:themeColor="text1" w:themeTint="F2" w:themeShade="FF"/>
                <w:sz w:val="22"/>
                <w:szCs w:val="22"/>
                <w:lang w:val="en-GB"/>
              </w:rPr>
              <w:t>Thrive</w:t>
            </w:r>
            <w:r w:rsidRPr="7BA8C89B" w:rsidR="1194E7BB">
              <w:rPr>
                <w:rFonts w:ascii="Arial" w:hAnsi="Arial" w:eastAsia="Arial" w:cs="Arial"/>
                <w:b w:val="0"/>
                <w:bCs w:val="0"/>
                <w:i w:val="0"/>
                <w:iCs w:val="0"/>
                <w:caps w:val="0"/>
                <w:smallCaps w:val="0"/>
                <w:color w:val="0D0D0D" w:themeColor="text1" w:themeTint="F2" w:themeShade="FF"/>
                <w:sz w:val="22"/>
                <w:szCs w:val="22"/>
                <w:lang w:val="en-GB"/>
              </w:rPr>
              <w:t xml:space="preserve"> </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1043B580" w14:textId="6F6FE059">
            <w:pPr>
              <w:pStyle w:val="TableRowCentered"/>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Specialists modelling and working alongside staff has greater impact on student progress from staff surveys.</w:t>
            </w:r>
          </w:p>
          <w:p w:rsidR="7BA8C89B" w:rsidP="7BA8C89B" w:rsidRDefault="7BA8C89B" w14:paraId="750419BA" w14:textId="79F3C5DA">
            <w:pPr>
              <w:pStyle w:val="TableRowCentered"/>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Speech and language are one of the main barriers to pupils progressing in reading, writing, maths and the wider curriculum.</w:t>
            </w:r>
          </w:p>
          <w:p w:rsidR="7BA8C89B" w:rsidP="7BA8C89B" w:rsidRDefault="7BA8C89B" w14:paraId="2A5AECDE" w14:textId="2C4C7F43">
            <w:pPr>
              <w:pStyle w:val="TableRowCentered"/>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Speech and language data shows that if gaps in language are targeted then progress is accelerated</w:t>
            </w:r>
          </w:p>
          <w:p w:rsidR="7BA8C89B" w:rsidP="7BA8C89B" w:rsidRDefault="7BA8C89B" w14:paraId="6C2D3E7B" w14:textId="1980DBD6">
            <w:pPr>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hyperlink r:id="R9efcd2ed685d47af">
              <w:r w:rsidRPr="7BA8C89B" w:rsidR="7BA8C89B">
                <w:rPr>
                  <w:rStyle w:val="Hyperlink"/>
                  <w:rFonts w:ascii="Arial" w:hAnsi="Arial" w:eastAsia="Arial" w:cs="Arial"/>
                  <w:b w:val="0"/>
                  <w:bCs w:val="0"/>
                  <w:i w:val="0"/>
                  <w:iCs w:val="0"/>
                  <w:caps w:val="0"/>
                  <w:smallCaps w:val="0"/>
                  <w:strike w:val="0"/>
                  <w:dstrike w:val="0"/>
                  <w:sz w:val="22"/>
                  <w:szCs w:val="22"/>
                  <w:lang w:val="en-GB"/>
                </w:rPr>
                <w:t>https://educationendowmentfoundation.org.uk/education-evidence/teaching-learning-toolkit/oral-language-interventions</w:t>
              </w:r>
            </w:hyperlink>
          </w:p>
          <w:p w:rsidR="7BA8C89B" w:rsidP="7BA8C89B" w:rsidRDefault="7BA8C89B" w14:paraId="3F81408B" w14:textId="3DFF5D76">
            <w:pPr>
              <w:spacing w:before="60" w:after="60"/>
              <w:ind w:left="777" w:right="57"/>
              <w:jc w:val="left"/>
              <w:rPr>
                <w:rFonts w:ascii="Arial" w:hAnsi="Arial" w:eastAsia="Arial" w:cs="Arial"/>
                <w:b w:val="0"/>
                <w:bCs w:val="0"/>
                <w:i w:val="0"/>
                <w:iCs w:val="0"/>
                <w:caps w:val="0"/>
                <w:smallCaps w:val="0"/>
                <w:color w:val="0D0D0D" w:themeColor="text1" w:themeTint="F2" w:themeShade="FF"/>
                <w:sz w:val="22"/>
                <w:szCs w:val="22"/>
              </w:rPr>
            </w:pP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7C5B2B57" w14:textId="2A0DB796">
            <w:pPr>
              <w:spacing w:before="60" w:beforeAutospacing="off" w:after="60" w:afterAutospacing="off"/>
              <w:jc w:val="left"/>
            </w:pPr>
            <w:r w:rsidRPr="15434AE6" w:rsidR="7BA8C89B">
              <w:rPr>
                <w:rFonts w:ascii="Arial" w:hAnsi="Arial" w:eastAsia="Arial" w:cs="Arial"/>
                <w:color w:val="000000" w:themeColor="text1" w:themeTint="FF" w:themeShade="FF"/>
                <w:sz w:val="22"/>
                <w:szCs w:val="22"/>
              </w:rPr>
              <w:t xml:space="preserve"> </w:t>
            </w:r>
            <w:r w:rsidRPr="15434AE6" w:rsidR="221AE178">
              <w:rPr>
                <w:rFonts w:ascii="Arial" w:hAnsi="Arial" w:eastAsia="Arial" w:cs="Arial"/>
                <w:color w:val="000000" w:themeColor="text1" w:themeTint="FF" w:themeShade="FF"/>
                <w:sz w:val="22"/>
                <w:szCs w:val="22"/>
              </w:rPr>
              <w:t>1,2,3,5</w:t>
            </w:r>
          </w:p>
        </w:tc>
      </w:tr>
      <w:tr w:rsidR="7BA8C89B" w:rsidTr="15434AE6" w14:paraId="5E02AA8F">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7BC073DB" w14:textId="638114F5">
            <w:pPr>
              <w:pStyle w:val="TableRowCentered"/>
              <w:spacing w:before="60" w:after="60"/>
              <w:ind w:left="57" w:right="57"/>
              <w:jc w:val="left"/>
              <w:rPr>
                <w:rFonts w:ascii="Arial" w:hAnsi="Arial" w:eastAsia="Arial" w:cs="Arial"/>
                <w:b w:val="0"/>
                <w:bCs w:val="0"/>
                <w:i w:val="0"/>
                <w:iCs w:val="0"/>
                <w:caps w:val="0"/>
                <w:smallCaps w:val="0"/>
                <w:color w:val="000000" w:themeColor="text1" w:themeTint="FF" w:themeShade="FF"/>
                <w:sz w:val="22"/>
                <w:szCs w:val="22"/>
              </w:rPr>
            </w:pPr>
            <w:r w:rsidRPr="7BA8C89B" w:rsidR="7BA8C89B">
              <w:rPr>
                <w:rFonts w:ascii="Arial" w:hAnsi="Arial" w:eastAsia="Arial" w:cs="Arial"/>
                <w:b w:val="0"/>
                <w:bCs w:val="0"/>
                <w:i w:val="0"/>
                <w:iCs w:val="0"/>
                <w:caps w:val="0"/>
                <w:smallCaps w:val="0"/>
                <w:color w:val="000000" w:themeColor="text1" w:themeTint="FF" w:themeShade="FF"/>
                <w:sz w:val="22"/>
                <w:szCs w:val="22"/>
                <w:lang w:val="en-GB"/>
              </w:rPr>
              <w:t>Specialist speech therapists will train up staff they work with in school, therefore upskilling them and increasing their knowledge.</w:t>
            </w:r>
          </w:p>
          <w:p w:rsidR="7BA8C89B" w:rsidP="7BA8C89B" w:rsidRDefault="7BA8C89B" w14:paraId="2CACA0CE" w14:textId="14F6CF4B">
            <w:pPr>
              <w:spacing w:before="60" w:after="60"/>
              <w:ind w:left="0" w:right="57"/>
              <w:rPr>
                <w:rFonts w:ascii="Arial" w:hAnsi="Arial" w:eastAsia="Arial" w:cs="Arial"/>
                <w:b w:val="0"/>
                <w:bCs w:val="0"/>
                <w:i w:val="0"/>
                <w:iCs w:val="0"/>
                <w:caps w:val="0"/>
                <w:smallCaps w:val="0"/>
                <w:color w:val="0D0D0D" w:themeColor="text1" w:themeTint="F2" w:themeShade="FF"/>
                <w:sz w:val="22"/>
                <w:szCs w:val="22"/>
              </w:rPr>
            </w:pP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151DCCF0" w14:textId="6C02C43B">
            <w:pPr>
              <w:pStyle w:val="TableRowCentered"/>
              <w:spacing w:before="60" w:after="60"/>
              <w:ind w:left="57" w:right="57"/>
              <w:jc w:val="left"/>
              <w:rPr>
                <w:rFonts w:ascii="Arial" w:hAnsi="Arial" w:eastAsia="Arial" w:cs="Arial"/>
                <w:b w:val="0"/>
                <w:bCs w:val="0"/>
                <w:i w:val="0"/>
                <w:iCs w:val="0"/>
                <w:caps w:val="0"/>
                <w:smallCaps w:val="0"/>
                <w:color w:val="000000" w:themeColor="text1" w:themeTint="FF" w:themeShade="FF"/>
                <w:sz w:val="22"/>
                <w:szCs w:val="22"/>
              </w:rPr>
            </w:pPr>
            <w:r w:rsidRPr="7BA8C89B" w:rsidR="7BA8C89B">
              <w:rPr>
                <w:rFonts w:ascii="Arial" w:hAnsi="Arial" w:eastAsia="Arial" w:cs="Arial"/>
                <w:b w:val="0"/>
                <w:bCs w:val="0"/>
                <w:i w:val="0"/>
                <w:iCs w:val="0"/>
                <w:caps w:val="0"/>
                <w:smallCaps w:val="0"/>
                <w:color w:val="000000" w:themeColor="text1" w:themeTint="FF" w:themeShade="FF"/>
                <w:sz w:val="22"/>
                <w:szCs w:val="22"/>
                <w:lang w:val="en-GB"/>
              </w:rPr>
              <w:t>EEF – social and emotional learning – improves interaction with others and self -management of emotions – impacts on attitudes to learning and social relationships in school, which increases progress in attainment.</w:t>
            </w:r>
          </w:p>
          <w:p w:rsidR="7BA8C89B" w:rsidP="7BA8C89B" w:rsidRDefault="7BA8C89B" w14:paraId="59266CB0" w14:textId="072905D1">
            <w:pPr>
              <w:pStyle w:val="TableRowCentered"/>
              <w:spacing w:before="60" w:after="120"/>
              <w:ind w:left="57" w:right="57"/>
              <w:jc w:val="left"/>
              <w:rPr>
                <w:rFonts w:ascii="Arial" w:hAnsi="Arial" w:eastAsia="Arial" w:cs="Arial"/>
                <w:b w:val="0"/>
                <w:bCs w:val="0"/>
                <w:i w:val="0"/>
                <w:iCs w:val="0"/>
                <w:caps w:val="0"/>
                <w:smallCaps w:val="0"/>
                <w:color w:val="0070C0"/>
                <w:sz w:val="22"/>
                <w:szCs w:val="22"/>
              </w:rPr>
            </w:pPr>
            <w:hyperlink r:id="Rdc476488c96c4a38">
              <w:r w:rsidRPr="7BA8C89B" w:rsidR="7BA8C89B">
                <w:rPr>
                  <w:rStyle w:val="Hyperlink"/>
                  <w:rFonts w:ascii="Arial" w:hAnsi="Arial" w:eastAsia="Arial" w:cs="Arial"/>
                  <w:b w:val="0"/>
                  <w:bCs w:val="0"/>
                  <w:i w:val="0"/>
                  <w:iCs w:val="0"/>
                  <w:caps w:val="0"/>
                  <w:smallCaps w:val="0"/>
                  <w:strike w:val="0"/>
                  <w:dstrike w:val="0"/>
                  <w:color w:val="0070C0"/>
                  <w:sz w:val="22"/>
                  <w:szCs w:val="22"/>
                  <w:u w:val="single"/>
                  <w:lang w:val="en-GB"/>
                </w:rPr>
                <w:t>Oral language interventions | EEF (educationendowmentfoundation.org.uk)</w:t>
              </w:r>
            </w:hyperlink>
          </w:p>
          <w:p w:rsidR="7BA8C89B" w:rsidP="7BA8C89B" w:rsidRDefault="7BA8C89B" w14:paraId="48BB2042" w14:textId="7C9279A9">
            <w:pPr>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15434AE6" w:rsidRDefault="7BA8C89B" w14:paraId="1A7594CD" w14:textId="54B9A12C">
            <w:pPr>
              <w:pStyle w:val="Normal"/>
              <w:spacing w:before="60" w:beforeAutospacing="off" w:after="60" w:afterAutospacing="off"/>
              <w:jc w:val="left"/>
              <w:rPr>
                <w:rFonts w:ascii="Arial" w:hAnsi="Arial" w:eastAsia="Arial" w:cs="Arial"/>
                <w:color w:val="000000" w:themeColor="text1" w:themeTint="FF" w:themeShade="FF"/>
                <w:sz w:val="22"/>
                <w:szCs w:val="22"/>
              </w:rPr>
            </w:pPr>
            <w:r w:rsidRPr="15434AE6" w:rsidR="7BA8C89B">
              <w:rPr>
                <w:rFonts w:ascii="Arial" w:hAnsi="Arial" w:eastAsia="Arial" w:cs="Arial"/>
                <w:color w:val="000000" w:themeColor="text1" w:themeTint="FF" w:themeShade="FF"/>
                <w:sz w:val="22"/>
                <w:szCs w:val="22"/>
              </w:rPr>
              <w:t xml:space="preserve"> </w:t>
            </w:r>
            <w:r w:rsidRPr="15434AE6" w:rsidR="1EAECC35">
              <w:rPr>
                <w:rFonts w:ascii="Arial" w:hAnsi="Arial" w:eastAsia="Arial" w:cs="Arial"/>
                <w:color w:val="000000" w:themeColor="text1" w:themeTint="FF" w:themeShade="FF"/>
                <w:sz w:val="22"/>
                <w:szCs w:val="22"/>
              </w:rPr>
              <w:t>1,2,3,5</w:t>
            </w:r>
          </w:p>
          <w:p w:rsidR="7BA8C89B" w:rsidP="7BA8C89B" w:rsidRDefault="7BA8C89B" w14:paraId="3FFB925B" w14:textId="4DF38FC7">
            <w:pPr>
              <w:pStyle w:val="Normal"/>
              <w:spacing w:before="60" w:beforeAutospacing="off" w:after="60" w:afterAutospacing="off"/>
              <w:jc w:val="left"/>
              <w:rPr>
                <w:rFonts w:ascii="Arial" w:hAnsi="Arial" w:eastAsia="Arial" w:cs="Arial"/>
                <w:color w:val="0D0D0D" w:themeColor="text1" w:themeTint="F2" w:themeShade="FF"/>
                <w:sz w:val="22"/>
                <w:szCs w:val="22"/>
              </w:rPr>
            </w:pPr>
          </w:p>
        </w:tc>
      </w:tr>
      <w:tr w:rsidR="7BA8C89B" w:rsidTr="15434AE6" w14:paraId="3E7BA0C7">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678B1413" w14:textId="7847E2F2">
            <w:pPr>
              <w:pStyle w:val="TableRow"/>
              <w:spacing w:before="60" w:after="60"/>
              <w:ind w:left="57" w:right="57"/>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Purchase of a </w:t>
            </w:r>
            <w:hyperlink r:id="R9e028e71cc6848e1">
              <w:r w:rsidRPr="7BA8C89B" w:rsidR="7BA8C89B">
                <w:rPr>
                  <w:rStyle w:val="Hyperlink"/>
                  <w:rFonts w:ascii="Arial" w:hAnsi="Arial" w:eastAsia="Arial" w:cs="Arial"/>
                  <w:b w:val="0"/>
                  <w:bCs w:val="0"/>
                  <w:i w:val="0"/>
                  <w:iCs w:val="0"/>
                  <w:caps w:val="0"/>
                  <w:smallCaps w:val="0"/>
                  <w:strike w:val="0"/>
                  <w:dstrike w:val="0"/>
                  <w:sz w:val="22"/>
                  <w:szCs w:val="22"/>
                  <w:lang w:val="en-GB"/>
                </w:rPr>
                <w:t>DfE validated Systematic Synthetic Phonics programme</w:t>
              </w:r>
            </w:hyperlink>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 to secure stronger phonics teaching for all pupils.</w:t>
            </w:r>
          </w:p>
          <w:p w:rsidR="1E96685F" w:rsidP="7BA8C89B" w:rsidRDefault="1E96685F" w14:paraId="1D44822E" w14:textId="6CE962CC">
            <w:pPr>
              <w:pStyle w:val="TableRow"/>
              <w:spacing w:before="60" w:after="60"/>
              <w:ind w:left="57" w:right="57"/>
              <w:rPr>
                <w:rFonts w:ascii="Arial" w:hAnsi="Arial" w:eastAsia="Arial" w:cs="Arial"/>
                <w:b w:val="0"/>
                <w:bCs w:val="0"/>
                <w:i w:val="0"/>
                <w:iCs w:val="0"/>
                <w:caps w:val="0"/>
                <w:smallCaps w:val="0"/>
                <w:color w:val="0D0D0D" w:themeColor="text1" w:themeTint="F2" w:themeShade="FF"/>
                <w:sz w:val="22"/>
                <w:szCs w:val="22"/>
                <w:lang w:val="en-GB"/>
              </w:rPr>
            </w:pPr>
            <w:r w:rsidRPr="7BA8C89B" w:rsidR="1E96685F">
              <w:rPr>
                <w:rFonts w:ascii="Arial" w:hAnsi="Arial" w:eastAsia="Arial" w:cs="Arial"/>
                <w:b w:val="0"/>
                <w:bCs w:val="0"/>
                <w:i w:val="0"/>
                <w:iCs w:val="0"/>
                <w:caps w:val="0"/>
                <w:smallCaps w:val="0"/>
                <w:color w:val="0D0D0D" w:themeColor="text1" w:themeTint="F2" w:themeShade="FF"/>
                <w:sz w:val="22"/>
                <w:szCs w:val="22"/>
                <w:lang w:val="en-GB"/>
              </w:rPr>
              <w:t>RWI</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258E32F7" w14:textId="56DCFBF4">
            <w:pPr>
              <w:pStyle w:val="TableRowCentered"/>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Phonics approaches have a strong evidence base that indicates a positive impact on the accuracy of word reading (though not necessarily comprehension), particularly for disadvantaged pupils: </w:t>
            </w:r>
          </w:p>
          <w:p w:rsidR="7BA8C89B" w:rsidP="7BA8C89B" w:rsidRDefault="7BA8C89B" w14:paraId="6711E29C" w14:textId="2363DD35">
            <w:pPr>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hyperlink r:id="Rca01d18bae5647f3">
              <w:r w:rsidRPr="7BA8C89B" w:rsidR="7BA8C89B">
                <w:rPr>
                  <w:rStyle w:val="Hyperlink"/>
                  <w:rFonts w:ascii="Arial" w:hAnsi="Arial" w:eastAsia="Arial" w:cs="Arial"/>
                  <w:b w:val="0"/>
                  <w:bCs w:val="0"/>
                  <w:i w:val="0"/>
                  <w:iCs w:val="0"/>
                  <w:caps w:val="0"/>
                  <w:smallCaps w:val="0"/>
                  <w:strike w:val="0"/>
                  <w:dstrike w:val="0"/>
                  <w:sz w:val="22"/>
                  <w:szCs w:val="22"/>
                  <w:lang w:val="en-GB"/>
                </w:rPr>
                <w:t>https://educationendowmentfoundation.org.uk/education-evidence/teaching-learning-toolkit/phonics</w:t>
              </w:r>
            </w:hyperlink>
          </w:p>
          <w:p w:rsidR="7BA8C89B" w:rsidP="7BA8C89B" w:rsidRDefault="7BA8C89B" w14:paraId="10FCA300" w14:textId="25601A00">
            <w:pPr>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1F9CC2F" w:rsidP="7BA8C89B" w:rsidRDefault="21F9CC2F" w14:paraId="0F74EDD8" w14:textId="6F1891DE">
            <w:pPr>
              <w:pStyle w:val="Normal"/>
              <w:jc w:val="left"/>
              <w:rPr>
                <w:rFonts w:ascii="Arial" w:hAnsi="Arial" w:eastAsia="Arial" w:cs="Arial"/>
                <w:color w:val="0D0D0D" w:themeColor="text1" w:themeTint="F2" w:themeShade="FF"/>
                <w:sz w:val="22"/>
                <w:szCs w:val="22"/>
              </w:rPr>
            </w:pPr>
            <w:r w:rsidRPr="7BA8C89B" w:rsidR="21F9CC2F">
              <w:rPr>
                <w:rFonts w:ascii="Arial" w:hAnsi="Arial" w:eastAsia="Arial" w:cs="Arial"/>
                <w:color w:val="0D0D0D" w:themeColor="text1" w:themeTint="F2" w:themeShade="FF"/>
                <w:sz w:val="22"/>
                <w:szCs w:val="22"/>
              </w:rPr>
              <w:t>1,</w:t>
            </w:r>
            <w:r w:rsidRPr="7BA8C89B" w:rsidR="38CB3499">
              <w:rPr>
                <w:rFonts w:ascii="Arial" w:hAnsi="Arial" w:eastAsia="Arial" w:cs="Arial"/>
                <w:color w:val="0D0D0D" w:themeColor="text1" w:themeTint="F2" w:themeShade="FF"/>
                <w:sz w:val="22"/>
                <w:szCs w:val="22"/>
              </w:rPr>
              <w:t>3</w:t>
            </w:r>
          </w:p>
        </w:tc>
      </w:tr>
      <w:tr w:rsidR="7BA8C89B" w:rsidTr="15434AE6" w14:paraId="61539F2F">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21F9CC2F" w:rsidP="7BA8C89B" w:rsidRDefault="21F9CC2F" w14:paraId="51BB5D02" w14:textId="245CCE21">
            <w:pPr>
              <w:pStyle w:val="TableRow"/>
              <w:suppressLineNumbers w:val="0"/>
              <w:bidi w:val="0"/>
              <w:spacing w:before="60" w:beforeAutospacing="off" w:after="60" w:afterAutospacing="off" w:line="259" w:lineRule="auto"/>
              <w:ind w:left="57" w:right="57"/>
              <w:jc w:val="left"/>
            </w:pPr>
            <w:r w:rsidRPr="7BA8C89B" w:rsidR="21F9CC2F">
              <w:rPr>
                <w:rFonts w:ascii="Arial" w:hAnsi="Arial" w:eastAsia="Arial" w:cs="Arial"/>
                <w:b w:val="0"/>
                <w:bCs w:val="0"/>
                <w:i w:val="0"/>
                <w:iCs w:val="0"/>
                <w:caps w:val="0"/>
                <w:smallCaps w:val="0"/>
                <w:color w:val="0D0D0D" w:themeColor="text1" w:themeTint="F2" w:themeShade="FF"/>
                <w:sz w:val="22"/>
                <w:szCs w:val="22"/>
                <w:lang w:val="en-GB"/>
              </w:rPr>
              <w:t xml:space="preserve">Purchase of Power maths </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17BEEDD0" w14:textId="3C0C61B0">
            <w:pPr>
              <w:pStyle w:val="TableRowCentered"/>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Development of maths mastery for all pupils </w:t>
            </w:r>
          </w:p>
          <w:p w:rsidR="0FA7DC9A" w:rsidP="7BA8C89B" w:rsidRDefault="0FA7DC9A" w14:paraId="00B0601F" w14:textId="7AB05B2B">
            <w:pPr>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lang w:val="en-GB"/>
              </w:rPr>
            </w:pPr>
            <w:hyperlink r:id="R9faf08356a0d41be">
              <w:r w:rsidRPr="7BA8C89B" w:rsidR="0FA7DC9A">
                <w:rPr>
                  <w:rStyle w:val="Hyperlink"/>
                  <w:rFonts w:ascii="Arial" w:hAnsi="Arial" w:eastAsia="Arial" w:cs="Arial"/>
                  <w:b w:val="0"/>
                  <w:bCs w:val="0"/>
                  <w:i w:val="0"/>
                  <w:iCs w:val="0"/>
                  <w:caps w:val="0"/>
                  <w:smallCaps w:val="0"/>
                  <w:sz w:val="22"/>
                  <w:szCs w:val="22"/>
                  <w:lang w:val="en-GB"/>
                </w:rPr>
                <w:t>https://www.pearson.com/international-schools/british-curriculum/primary-curriculum/power-maths.html</w:t>
              </w:r>
            </w:hyperlink>
            <w:r w:rsidRPr="7BA8C89B" w:rsidR="0FA7DC9A">
              <w:rPr>
                <w:rFonts w:ascii="Arial" w:hAnsi="Arial" w:eastAsia="Arial" w:cs="Arial"/>
                <w:b w:val="0"/>
                <w:bCs w:val="0"/>
                <w:i w:val="0"/>
                <w:iCs w:val="0"/>
                <w:caps w:val="0"/>
                <w:smallCaps w:val="0"/>
                <w:color w:val="0D0D0D" w:themeColor="text1" w:themeTint="F2" w:themeShade="FF"/>
                <w:sz w:val="22"/>
                <w:szCs w:val="22"/>
                <w:lang w:val="en-GB"/>
              </w:rPr>
              <w:t xml:space="preserve"> </w:t>
            </w: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B70120B" w:rsidP="7BA8C89B" w:rsidRDefault="1B70120B" w14:paraId="12351CFB" w14:textId="36BD8443">
            <w:pPr>
              <w:pStyle w:val="Normal"/>
              <w:jc w:val="left"/>
              <w:rPr>
                <w:rFonts w:ascii="Arial" w:hAnsi="Arial" w:eastAsia="Arial" w:cs="Arial"/>
                <w:color w:val="0D0D0D" w:themeColor="text1" w:themeTint="F2" w:themeShade="FF"/>
                <w:sz w:val="22"/>
                <w:szCs w:val="22"/>
              </w:rPr>
            </w:pPr>
            <w:r w:rsidRPr="7BA8C89B" w:rsidR="1B70120B">
              <w:rPr>
                <w:rFonts w:ascii="Arial" w:hAnsi="Arial" w:eastAsia="Arial" w:cs="Arial"/>
                <w:color w:val="0D0D0D" w:themeColor="text1" w:themeTint="F2" w:themeShade="FF"/>
                <w:sz w:val="22"/>
                <w:szCs w:val="22"/>
              </w:rPr>
              <w:t>2</w:t>
            </w:r>
          </w:p>
        </w:tc>
      </w:tr>
      <w:tr w:rsidR="7BA8C89B" w:rsidTr="15434AE6" w14:paraId="62FF53BB">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B70120B" w:rsidP="7BA8C89B" w:rsidRDefault="1B70120B" w14:paraId="4BC724B0" w14:textId="18ACA92D">
            <w:pPr>
              <w:pStyle w:val="TableRow"/>
              <w:suppressLineNumbers w:val="0"/>
              <w:bidi w:val="0"/>
              <w:spacing w:before="60" w:beforeAutospacing="off" w:after="60" w:afterAutospacing="off" w:line="259" w:lineRule="auto"/>
              <w:ind w:left="57" w:right="57"/>
              <w:jc w:val="left"/>
            </w:pPr>
            <w:r w:rsidRPr="7BA8C89B" w:rsidR="1B70120B">
              <w:rPr>
                <w:rFonts w:ascii="Arial" w:hAnsi="Arial" w:eastAsia="Arial" w:cs="Arial"/>
                <w:b w:val="0"/>
                <w:bCs w:val="0"/>
                <w:i w:val="0"/>
                <w:iCs w:val="0"/>
                <w:caps w:val="0"/>
                <w:smallCaps w:val="0"/>
                <w:color w:val="0D0D0D" w:themeColor="text1" w:themeTint="F2" w:themeShade="FF"/>
                <w:sz w:val="22"/>
                <w:szCs w:val="22"/>
                <w:lang w:val="en-GB"/>
              </w:rPr>
              <w:t xml:space="preserve">ELSA sessions </w:t>
            </w:r>
          </w:p>
          <w:p w:rsidR="7BA8C89B" w:rsidP="7BA8C89B" w:rsidRDefault="7BA8C89B" w14:paraId="50177E59" w14:textId="492FA8DA">
            <w:pPr>
              <w:spacing w:before="60" w:after="60"/>
              <w:ind w:left="0" w:right="57"/>
              <w:rPr>
                <w:rFonts w:ascii="Arial" w:hAnsi="Arial" w:eastAsia="Arial" w:cs="Arial"/>
                <w:b w:val="0"/>
                <w:bCs w:val="0"/>
                <w:i w:val="0"/>
                <w:iCs w:val="0"/>
                <w:caps w:val="0"/>
                <w:smallCaps w:val="0"/>
                <w:color w:val="0D0D0D" w:themeColor="text1" w:themeTint="F2" w:themeShade="FF"/>
                <w:sz w:val="22"/>
                <w:szCs w:val="22"/>
              </w:rPr>
            </w:pP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0F68C3CE" w14:textId="77CDF6E4">
            <w:pPr>
              <w:pStyle w:val="TableRow"/>
              <w:spacing w:before="60" w:after="60"/>
              <w:ind w:left="57" w:right="57"/>
              <w:rPr>
                <w:rFonts w:ascii="Arial" w:hAnsi="Arial" w:eastAsia="Arial" w:cs="Arial"/>
                <w:b w:val="0"/>
                <w:bCs w:val="0"/>
                <w:i w:val="0"/>
                <w:iCs w:val="0"/>
                <w:caps w:val="0"/>
                <w:smallCaps w:val="0"/>
                <w:color w:val="000000" w:themeColor="text1" w:themeTint="FF" w:themeShade="FF"/>
                <w:sz w:val="22"/>
                <w:szCs w:val="22"/>
              </w:rPr>
            </w:pPr>
            <w:r w:rsidRPr="7BA8C89B" w:rsidR="7BA8C89B">
              <w:rPr>
                <w:rFonts w:ascii="Arial" w:hAnsi="Arial" w:eastAsia="Arial" w:cs="Arial"/>
                <w:b w:val="0"/>
                <w:bCs w:val="0"/>
                <w:i w:val="0"/>
                <w:iCs w:val="0"/>
                <w:caps w:val="0"/>
                <w:smallCaps w:val="0"/>
                <w:color w:val="000000" w:themeColor="text1" w:themeTint="FF" w:themeShade="FF"/>
                <w:sz w:val="22"/>
                <w:szCs w:val="22"/>
                <w:lang w:val="en-GB"/>
              </w:rPr>
              <w:t>EEF guide to pupil premium – tiered approach – teaching is the top priority, including CPD.</w:t>
            </w:r>
          </w:p>
          <w:p w:rsidR="7BA8C89B" w:rsidP="7BA8C89B" w:rsidRDefault="7BA8C89B" w14:paraId="0446975C" w14:textId="07EB79EC">
            <w:pPr>
              <w:pStyle w:val="TableRow"/>
              <w:spacing w:before="60" w:after="60"/>
              <w:ind w:left="57" w:right="57"/>
              <w:rPr>
                <w:rFonts w:ascii="Arial" w:hAnsi="Arial" w:eastAsia="Arial" w:cs="Arial"/>
                <w:b w:val="0"/>
                <w:bCs w:val="0"/>
                <w:i w:val="0"/>
                <w:iCs w:val="0"/>
                <w:caps w:val="0"/>
                <w:smallCaps w:val="0"/>
                <w:color w:val="000000" w:themeColor="text1" w:themeTint="FF" w:themeShade="FF"/>
                <w:sz w:val="22"/>
                <w:szCs w:val="22"/>
              </w:rPr>
            </w:pPr>
            <w:r w:rsidRPr="7BA8C89B" w:rsidR="7BA8C89B">
              <w:rPr>
                <w:rFonts w:ascii="Arial" w:hAnsi="Arial" w:eastAsia="Arial" w:cs="Arial"/>
                <w:b w:val="0"/>
                <w:bCs w:val="0"/>
                <w:i w:val="0"/>
                <w:iCs w:val="0"/>
                <w:caps w:val="0"/>
                <w:smallCaps w:val="0"/>
                <w:color w:val="000000" w:themeColor="text1" w:themeTint="FF" w:themeShade="FF"/>
                <w:sz w:val="22"/>
                <w:szCs w:val="22"/>
                <w:lang w:val="en-GB"/>
              </w:rPr>
              <w:t>Sutton Trust – quality first teaching has direct impact on student outcomes.</w:t>
            </w:r>
          </w:p>
          <w:p w:rsidR="7BA8C89B" w:rsidP="7BA8C89B" w:rsidRDefault="7BA8C89B" w14:paraId="10937A26" w14:textId="5A68E4CD">
            <w:pPr>
              <w:spacing w:before="60" w:after="60"/>
              <w:ind w:left="57" w:right="57"/>
              <w:rPr>
                <w:rFonts w:ascii="Arial" w:hAnsi="Arial" w:eastAsia="Arial" w:cs="Arial"/>
                <w:b w:val="0"/>
                <w:bCs w:val="0"/>
                <w:i w:val="0"/>
                <w:iCs w:val="0"/>
                <w:caps w:val="0"/>
                <w:smallCaps w:val="0"/>
                <w:color w:val="000000" w:themeColor="text1" w:themeTint="FF" w:themeShade="FF"/>
                <w:sz w:val="22"/>
                <w:szCs w:val="22"/>
              </w:rPr>
            </w:pPr>
          </w:p>
          <w:p w:rsidR="7BA8C89B" w:rsidP="7BA8C89B" w:rsidRDefault="7BA8C89B" w14:paraId="0A087976" w14:textId="04CC0A0B">
            <w:pPr>
              <w:spacing w:before="60" w:after="60"/>
              <w:ind w:left="57" w:right="57"/>
              <w:rPr>
                <w:rFonts w:ascii="Arial" w:hAnsi="Arial" w:eastAsia="Arial" w:cs="Arial"/>
                <w:b w:val="0"/>
                <w:bCs w:val="0"/>
                <w:i w:val="0"/>
                <w:iCs w:val="0"/>
                <w:caps w:val="0"/>
                <w:smallCaps w:val="0"/>
                <w:color w:val="000000" w:themeColor="text1" w:themeTint="FF" w:themeShade="FF"/>
                <w:sz w:val="22"/>
                <w:szCs w:val="22"/>
              </w:rPr>
            </w:pPr>
            <w:hyperlink r:id="Ref6a4a48496c4752">
              <w:r w:rsidRPr="7BA8C89B" w:rsidR="7BA8C89B">
                <w:rPr>
                  <w:rStyle w:val="Hyperlink"/>
                  <w:rFonts w:ascii="Arial" w:hAnsi="Arial" w:eastAsia="Arial" w:cs="Arial"/>
                  <w:b w:val="0"/>
                  <w:bCs w:val="0"/>
                  <w:i w:val="0"/>
                  <w:iCs w:val="0"/>
                  <w:caps w:val="0"/>
                  <w:smallCaps w:val="0"/>
                  <w:strike w:val="0"/>
                  <w:dstrike w:val="0"/>
                  <w:sz w:val="22"/>
                  <w:szCs w:val="22"/>
                  <w:lang w:val="en-GB"/>
                </w:rPr>
                <w:t>https://educationendowmentfoundation.org.uk/support-for-schools/school-improvement-planning/2-targeted-academic-support</w:t>
              </w:r>
            </w:hyperlink>
          </w:p>
          <w:p w:rsidR="7BA8C89B" w:rsidP="7BA8C89B" w:rsidRDefault="7BA8C89B" w14:paraId="0A0FDB73" w14:textId="68809325">
            <w:pPr>
              <w:spacing w:before="60" w:after="60"/>
              <w:ind w:left="57" w:right="57"/>
              <w:rPr>
                <w:rFonts w:ascii="Arial" w:hAnsi="Arial" w:eastAsia="Arial" w:cs="Arial"/>
                <w:b w:val="0"/>
                <w:bCs w:val="0"/>
                <w:i w:val="0"/>
                <w:iCs w:val="0"/>
                <w:caps w:val="0"/>
                <w:smallCaps w:val="0"/>
                <w:color w:val="000000" w:themeColor="text1" w:themeTint="FF" w:themeShade="FF"/>
                <w:sz w:val="22"/>
                <w:szCs w:val="22"/>
              </w:rPr>
            </w:pPr>
          </w:p>
          <w:p w:rsidR="7BA8C89B" w:rsidP="7BA8C89B" w:rsidRDefault="7BA8C89B" w14:paraId="16BFFCA8" w14:textId="4DC71860">
            <w:pPr>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2E8D057" w:rsidP="15434AE6" w:rsidRDefault="32E8D057" w14:paraId="1635EB54" w14:textId="5A02490B">
            <w:pPr>
              <w:pStyle w:val="Normal"/>
              <w:jc w:val="left"/>
              <w:rPr>
                <w:rFonts w:ascii="Arial" w:hAnsi="Arial" w:eastAsia="Arial" w:cs="Arial"/>
                <w:color w:val="000000" w:themeColor="text1" w:themeTint="FF" w:themeShade="FF"/>
                <w:sz w:val="22"/>
                <w:szCs w:val="22"/>
              </w:rPr>
            </w:pPr>
            <w:r w:rsidRPr="15434AE6" w:rsidR="3BD83932">
              <w:rPr>
                <w:rFonts w:ascii="Arial" w:hAnsi="Arial" w:eastAsia="Arial" w:cs="Arial"/>
                <w:color w:val="000000" w:themeColor="text1" w:themeTint="FF" w:themeShade="FF"/>
                <w:sz w:val="22"/>
                <w:szCs w:val="22"/>
              </w:rPr>
              <w:t xml:space="preserve">4,5 </w:t>
            </w:r>
          </w:p>
        </w:tc>
      </w:tr>
      <w:tr w:rsidR="7BA8C89B" w:rsidTr="15434AE6" w14:paraId="4EC321A1">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204B774B" w14:textId="696CDD5B">
            <w:pPr>
              <w:pStyle w:val="TableRow"/>
              <w:spacing w:before="60" w:after="60"/>
              <w:ind w:left="57" w:right="57"/>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In house Educational psychologist to support the development of SEND and TA and interventions </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03596A57" w14:textId="649FD6E6">
            <w:pPr>
              <w:pStyle w:val="TableRowCentered"/>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There is extensive research to show that the impact of teaching assistants can improve the progress and outcomes of children if deployed effectively</w:t>
            </w:r>
          </w:p>
          <w:p w:rsidR="7BA8C89B" w:rsidP="7BA8C89B" w:rsidRDefault="7BA8C89B" w14:paraId="4183DDA9" w14:textId="2D3110CE">
            <w:pPr>
              <w:pStyle w:val="TableRowCentered"/>
              <w:spacing w:before="60" w:after="60"/>
              <w:ind w:left="57" w:right="57"/>
              <w:jc w:val="left"/>
              <w:rPr>
                <w:rFonts w:ascii="Arial" w:hAnsi="Arial" w:eastAsia="Arial" w:cs="Arial"/>
                <w:b w:val="0"/>
                <w:bCs w:val="0"/>
                <w:i w:val="0"/>
                <w:iCs w:val="0"/>
                <w:caps w:val="0"/>
                <w:smallCaps w:val="0"/>
                <w:color w:val="263238"/>
                <w:sz w:val="22"/>
                <w:szCs w:val="22"/>
              </w:rPr>
            </w:pPr>
            <w:r w:rsidRPr="7BA8C89B" w:rsidR="7BA8C89B">
              <w:rPr>
                <w:rFonts w:ascii="Arial" w:hAnsi="Arial" w:eastAsia="Arial" w:cs="Arial"/>
                <w:b w:val="0"/>
                <w:bCs w:val="0"/>
                <w:i w:val="0"/>
                <w:iCs w:val="0"/>
                <w:caps w:val="0"/>
                <w:smallCaps w:val="0"/>
                <w:color w:val="263238"/>
                <w:sz w:val="22"/>
                <w:szCs w:val="22"/>
                <w:lang w:val="en-GB"/>
              </w:rPr>
              <w:t>evidence indicates that small group and one to one interventions can be a powerful tool for supporting these pupils when they are used carefully.</w:t>
            </w:r>
          </w:p>
          <w:p w:rsidR="7BA8C89B" w:rsidP="7BA8C89B" w:rsidRDefault="7BA8C89B" w14:paraId="60561BC4" w14:textId="0E20A014">
            <w:pPr>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hyperlink r:id="R9672fdeb62ba4cc7">
              <w:r w:rsidRPr="7BA8C89B" w:rsidR="7BA8C89B">
                <w:rPr>
                  <w:rStyle w:val="Hyperlink"/>
                  <w:rFonts w:ascii="Arial" w:hAnsi="Arial" w:eastAsia="Arial" w:cs="Arial"/>
                  <w:b w:val="0"/>
                  <w:bCs w:val="0"/>
                  <w:i w:val="0"/>
                  <w:iCs w:val="0"/>
                  <w:caps w:val="0"/>
                  <w:smallCaps w:val="0"/>
                  <w:strike w:val="0"/>
                  <w:dstrike w:val="0"/>
                  <w:sz w:val="22"/>
                  <w:szCs w:val="22"/>
                  <w:lang w:val="en-GB"/>
                </w:rPr>
                <w:t>https://educationendowmentfoundation.org.uk/education-evidence/guidance-reports/teaching-assistants</w:t>
              </w:r>
            </w:hyperlink>
          </w:p>
          <w:p w:rsidR="7BA8C89B" w:rsidP="7BA8C89B" w:rsidRDefault="7BA8C89B" w14:paraId="6B1F5629" w14:textId="02BF9C31">
            <w:pPr>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hyperlink r:id="R2d567dc8d8204c5c">
              <w:r w:rsidRPr="7BA8C89B" w:rsidR="7BA8C89B">
                <w:rPr>
                  <w:rStyle w:val="Hyperlink"/>
                  <w:rFonts w:ascii="Arial" w:hAnsi="Arial" w:eastAsia="Arial" w:cs="Arial"/>
                  <w:b w:val="0"/>
                  <w:bCs w:val="0"/>
                  <w:i w:val="0"/>
                  <w:iCs w:val="0"/>
                  <w:caps w:val="0"/>
                  <w:smallCaps w:val="0"/>
                  <w:strike w:val="0"/>
                  <w:dstrike w:val="0"/>
                  <w:sz w:val="22"/>
                  <w:szCs w:val="22"/>
                  <w:lang w:val="en-GB"/>
                </w:rPr>
                <w:t>https://educationendowmentfoundation.org.uk/support-for-schools/school-improvement-planning/2-targeted-academic-support</w:t>
              </w:r>
            </w:hyperlink>
          </w:p>
          <w:p w:rsidR="7BA8C89B" w:rsidP="7BA8C89B" w:rsidRDefault="7BA8C89B" w14:paraId="417F9519" w14:textId="218E0CC7">
            <w:pPr>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E843D96" w:rsidP="15434AE6" w:rsidRDefault="1E843D96" w14:paraId="351511E1" w14:textId="1CD88B2C">
            <w:pPr>
              <w:pStyle w:val="Normal"/>
              <w:jc w:val="left"/>
              <w:rPr>
                <w:rFonts w:ascii="Arial" w:hAnsi="Arial" w:eastAsia="Arial" w:cs="Arial"/>
                <w:color w:val="000000" w:themeColor="text1" w:themeTint="FF" w:themeShade="FF"/>
                <w:sz w:val="22"/>
                <w:szCs w:val="22"/>
              </w:rPr>
            </w:pPr>
            <w:r w:rsidRPr="15434AE6" w:rsidR="4459411A">
              <w:rPr>
                <w:rFonts w:ascii="Arial" w:hAnsi="Arial" w:eastAsia="Arial" w:cs="Arial"/>
                <w:color w:val="000000" w:themeColor="text1" w:themeTint="FF" w:themeShade="FF"/>
                <w:sz w:val="22"/>
                <w:szCs w:val="22"/>
              </w:rPr>
              <w:t xml:space="preserve">4,5 </w:t>
            </w:r>
          </w:p>
        </w:tc>
      </w:tr>
      <w:tr w:rsidR="7BA8C89B" w:rsidTr="15434AE6" w14:paraId="1FDD5FD6">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6EDC799E" w14:textId="3F19E35A">
            <w:pPr>
              <w:pStyle w:val="TableRow"/>
              <w:spacing w:before="60" w:after="60"/>
              <w:ind w:left="57" w:right="57"/>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Art therapy </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3874DB41" w14:textId="0A574A75">
            <w:pPr>
              <w:pStyle w:val="TableRowCentered"/>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Adopting different social and emotional strategies to engage pupils with various SEND and attachment issues. </w:t>
            </w:r>
          </w:p>
          <w:p w:rsidR="7BA8C89B" w:rsidP="7BA8C89B" w:rsidRDefault="7BA8C89B" w14:paraId="3C9200FF" w14:textId="37086968">
            <w:pPr>
              <w:pStyle w:val="TableRowCentered"/>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Weekly sessions delivered onsite by offsite professionals. </w:t>
            </w:r>
          </w:p>
          <w:p w:rsidR="7BA8C89B" w:rsidP="7BA8C89B" w:rsidRDefault="7BA8C89B" w14:paraId="23343A10" w14:textId="5AC01423">
            <w:pPr>
              <w:pStyle w:val="TableRowCentered"/>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rPr>
            </w:pPr>
            <w:r w:rsidRPr="7BA8C89B" w:rsidR="7BA8C89B">
              <w:rPr>
                <w:rFonts w:ascii="Arial" w:hAnsi="Arial" w:eastAsia="Arial" w:cs="Arial"/>
                <w:b w:val="0"/>
                <w:bCs w:val="0"/>
                <w:i w:val="0"/>
                <w:iCs w:val="0"/>
                <w:caps w:val="0"/>
                <w:smallCaps w:val="0"/>
                <w:color w:val="0D0D0D" w:themeColor="text1" w:themeTint="F2" w:themeShade="FF"/>
                <w:sz w:val="22"/>
                <w:szCs w:val="22"/>
                <w:lang w:val="en-GB"/>
              </w:rPr>
              <w:t xml:space="preserve">The goal will be to enable pupils to understand emotional feelings. </w:t>
            </w:r>
          </w:p>
          <w:p w:rsidR="7BA8C89B" w:rsidP="7BA8C89B" w:rsidRDefault="7BA8C89B" w14:paraId="5AF767F6" w14:textId="7C675BB9">
            <w:pPr>
              <w:spacing w:before="60" w:after="60"/>
              <w:ind w:left="57" w:right="57"/>
              <w:jc w:val="left"/>
              <w:rPr>
                <w:rFonts w:ascii="Arial" w:hAnsi="Arial" w:eastAsia="Arial" w:cs="Arial"/>
                <w:b w:val="0"/>
                <w:bCs w:val="0"/>
                <w:i w:val="0"/>
                <w:iCs w:val="0"/>
                <w:caps w:val="0"/>
                <w:smallCaps w:val="0"/>
                <w:color w:val="0D0D0D" w:themeColor="text1" w:themeTint="F2" w:themeShade="FF"/>
                <w:sz w:val="22"/>
                <w:szCs w:val="22"/>
                <w:lang w:val="en-GB"/>
              </w:rPr>
            </w:pPr>
            <w:hyperlink r:id="Reaf74cb960f343d3">
              <w:r w:rsidRPr="7BA8C89B" w:rsidR="7BA8C89B">
                <w:rPr>
                  <w:rStyle w:val="Hyperlink"/>
                  <w:rFonts w:ascii="Arial" w:hAnsi="Arial" w:eastAsia="Arial" w:cs="Arial"/>
                  <w:b w:val="0"/>
                  <w:bCs w:val="0"/>
                  <w:i w:val="0"/>
                  <w:iCs w:val="0"/>
                  <w:caps w:val="0"/>
                  <w:smallCaps w:val="0"/>
                  <w:strike w:val="0"/>
                  <w:dstrike w:val="0"/>
                  <w:sz w:val="22"/>
                  <w:szCs w:val="22"/>
                  <w:lang w:val="en-GB"/>
                </w:rPr>
                <w:t>https://www.ncbi.nlm.nih.gov/pmc/articles/PMC2804629/</w:t>
              </w:r>
            </w:hyperlink>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B51821C" w:rsidP="7BA8C89B" w:rsidRDefault="5B51821C" w14:paraId="0F58F9F7" w14:textId="1872F13E">
            <w:pPr>
              <w:pStyle w:val="Normal"/>
              <w:jc w:val="left"/>
              <w:rPr>
                <w:rFonts w:ascii="Arial" w:hAnsi="Arial" w:eastAsia="Arial" w:cs="Arial"/>
                <w:color w:val="0D0D0D" w:themeColor="text1" w:themeTint="F2" w:themeShade="FF"/>
                <w:sz w:val="22"/>
                <w:szCs w:val="22"/>
              </w:rPr>
            </w:pPr>
            <w:r w:rsidRPr="7BA8C89B" w:rsidR="5B51821C">
              <w:rPr>
                <w:rFonts w:ascii="Arial" w:hAnsi="Arial" w:eastAsia="Arial" w:cs="Arial"/>
                <w:color w:val="0D0D0D" w:themeColor="text1" w:themeTint="F2" w:themeShade="FF"/>
                <w:sz w:val="22"/>
                <w:szCs w:val="22"/>
              </w:rPr>
              <w:t>4,5,6</w:t>
            </w:r>
          </w:p>
        </w:tc>
      </w:tr>
    </w:tbl>
    <w:p xmlns:wp14="http://schemas.microsoft.com/office/word/2010/wordml" w:rsidP="7BA8C89B" wp14:paraId="2B894B1B" wp14:textId="5AB41F9C">
      <w:pPr>
        <w:spacing w:after="240" w:afterAutospacing="off" w:line="288" w:lineRule="auto"/>
      </w:pPr>
      <w:r w:rsidRPr="7BA8C89B" w:rsidR="518910B6">
        <w:rPr>
          <w:rFonts w:ascii="Arial" w:hAnsi="Arial" w:eastAsia="Arial" w:cs="Arial"/>
          <w:noProof w:val="0"/>
          <w:color w:val="0D0D0D" w:themeColor="text1" w:themeTint="F2" w:themeShade="FF"/>
          <w:sz w:val="24"/>
          <w:szCs w:val="24"/>
          <w:lang w:val="en-US"/>
        </w:rPr>
        <w:t xml:space="preserve"> </w:t>
      </w:r>
    </w:p>
    <w:p xmlns:wp14="http://schemas.microsoft.com/office/word/2010/wordml" w:rsidP="7BA8C89B" wp14:paraId="735E24F7" wp14:textId="3589B8B0">
      <w:pPr>
        <w:pStyle w:val="Heading3"/>
      </w:pPr>
      <w:r w:rsidRPr="7BA8C89B" w:rsidR="518910B6">
        <w:rPr>
          <w:rFonts w:ascii="Arial" w:hAnsi="Arial" w:eastAsia="Arial" w:cs="Arial"/>
          <w:noProof w:val="0"/>
          <w:color w:val="104F75"/>
          <w:sz w:val="28"/>
          <w:szCs w:val="28"/>
          <w:lang w:val="en-US"/>
        </w:rPr>
        <w:t>Wider strategies (for example, related to attendance, behaviour, wellbeing)</w:t>
      </w:r>
    </w:p>
    <w:p xmlns:wp14="http://schemas.microsoft.com/office/word/2010/wordml" w:rsidP="7BA8C89B" wp14:paraId="6DFDAB9F" wp14:textId="3D5A535C">
      <w:pPr>
        <w:spacing w:before="240" w:beforeAutospacing="off" w:after="120" w:afterAutospacing="off" w:line="288" w:lineRule="auto"/>
      </w:pPr>
      <w:r w:rsidRPr="15434AE6" w:rsidR="518910B6">
        <w:rPr>
          <w:rFonts w:ascii="Arial" w:hAnsi="Arial" w:eastAsia="Arial" w:cs="Arial"/>
          <w:noProof w:val="0"/>
          <w:color w:val="000000" w:themeColor="text1" w:themeTint="FF" w:themeShade="FF"/>
          <w:sz w:val="24"/>
          <w:szCs w:val="24"/>
          <w:lang w:val="en-US"/>
        </w:rPr>
        <w:t xml:space="preserve">Budgeted cost: </w:t>
      </w:r>
      <w:r w:rsidRPr="15434AE6" w:rsidR="518910B6">
        <w:rPr>
          <w:rFonts w:ascii="Arial" w:hAnsi="Arial" w:eastAsia="Arial" w:cs="Arial"/>
          <w:b w:val="1"/>
          <w:bCs w:val="1"/>
          <w:noProof w:val="0"/>
          <w:color w:val="000000" w:themeColor="text1" w:themeTint="FF" w:themeShade="FF"/>
          <w:sz w:val="24"/>
          <w:szCs w:val="24"/>
          <w:lang w:val="en-US"/>
        </w:rPr>
        <w:t xml:space="preserve">£ </w:t>
      </w:r>
      <w:r w:rsidRPr="15434AE6" w:rsidR="435593CD">
        <w:rPr>
          <w:rFonts w:ascii="Arial" w:hAnsi="Arial" w:eastAsia="Arial" w:cs="Arial"/>
          <w:b w:val="1"/>
          <w:bCs w:val="1"/>
          <w:i w:val="1"/>
          <w:iCs w:val="1"/>
          <w:noProof w:val="0"/>
          <w:color w:val="000000" w:themeColor="text1" w:themeTint="FF" w:themeShade="FF"/>
          <w:sz w:val="24"/>
          <w:szCs w:val="24"/>
          <w:lang w:val="en-US"/>
        </w:rPr>
        <w:t>35,600</w:t>
      </w:r>
    </w:p>
    <w:tbl>
      <w:tblPr>
        <w:tblStyle w:val="TableNormal"/>
        <w:tblW w:w="0" w:type="auto"/>
        <w:tblLayout w:type="fixed"/>
        <w:tblLook w:val="04A0" w:firstRow="1" w:lastRow="0" w:firstColumn="1" w:lastColumn="0" w:noHBand="0" w:noVBand="1"/>
      </w:tblPr>
      <w:tblGrid>
        <w:gridCol w:w="2647"/>
        <w:gridCol w:w="4199"/>
        <w:gridCol w:w="2514"/>
      </w:tblGrid>
      <w:tr w:rsidR="7BA8C89B" w:rsidTr="7BA8C89B" w14:paraId="042C011F">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539190CC" w14:textId="19B2A762">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Activity</w:t>
            </w:r>
          </w:p>
        </w:tc>
        <w:tc>
          <w:tcPr>
            <w:tcW w:w="4199"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338C04FE" w14:textId="53ABA1DE">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Evidence that supports this approach</w:t>
            </w:r>
          </w:p>
        </w:tc>
        <w:tc>
          <w:tcPr>
            <w:tcW w:w="2514"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61702F9B" w14:textId="07EBAC44">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Challenge number(s) addressed</w:t>
            </w:r>
          </w:p>
        </w:tc>
      </w:tr>
      <w:tr w:rsidR="7BA8C89B" w:rsidTr="7BA8C89B" w14:paraId="421BFFA2">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1AED37F6" w:rsidP="7BA8C89B" w:rsidRDefault="1AED37F6" w14:paraId="650B6D64" w14:textId="6DE07B2F">
            <w:pPr>
              <w:spacing w:before="60" w:beforeAutospacing="off" w:after="60" w:afterAutospacing="off"/>
              <w:rPr>
                <w:rFonts w:ascii="Arial" w:hAnsi="Arial" w:eastAsia="Arial" w:cs="Arial"/>
                <w:i w:val="1"/>
                <w:iCs w:val="1"/>
                <w:color w:val="0D0D0D" w:themeColor="text1" w:themeTint="F2" w:themeShade="FF"/>
                <w:sz w:val="22"/>
                <w:szCs w:val="22"/>
              </w:rPr>
            </w:pPr>
            <w:r w:rsidRPr="7BA8C89B" w:rsidR="1AED37F6">
              <w:rPr>
                <w:rFonts w:ascii="Arial" w:hAnsi="Arial" w:eastAsia="Arial" w:cs="Arial"/>
                <w:i w:val="1"/>
                <w:iCs w:val="1"/>
                <w:color w:val="0D0D0D" w:themeColor="text1" w:themeTint="F2" w:themeShade="FF"/>
                <w:sz w:val="22"/>
                <w:szCs w:val="22"/>
              </w:rPr>
              <w:t xml:space="preserve">PP </w:t>
            </w:r>
            <w:r w:rsidRPr="7BA8C89B" w:rsidR="1AED37F6">
              <w:rPr>
                <w:rFonts w:ascii="Arial" w:hAnsi="Arial" w:eastAsia="Arial" w:cs="Arial"/>
                <w:i w:val="1"/>
                <w:iCs w:val="1"/>
                <w:color w:val="0D0D0D" w:themeColor="text1" w:themeTint="F2" w:themeShade="FF"/>
                <w:sz w:val="22"/>
                <w:szCs w:val="22"/>
              </w:rPr>
              <w:t>stand alone</w:t>
            </w:r>
            <w:r w:rsidRPr="7BA8C89B" w:rsidR="1AED37F6">
              <w:rPr>
                <w:rFonts w:ascii="Arial" w:hAnsi="Arial" w:eastAsia="Arial" w:cs="Arial"/>
                <w:i w:val="1"/>
                <w:iCs w:val="1"/>
                <w:color w:val="0D0D0D" w:themeColor="text1" w:themeTint="F2" w:themeShade="FF"/>
                <w:sz w:val="22"/>
                <w:szCs w:val="22"/>
              </w:rPr>
              <w:t xml:space="preserve"> Halle Orchestra trip</w:t>
            </w:r>
            <w:r w:rsidRPr="7BA8C89B" w:rsidR="55C945D7">
              <w:rPr>
                <w:rFonts w:ascii="Arial" w:hAnsi="Arial" w:eastAsia="Arial" w:cs="Arial"/>
                <w:i w:val="1"/>
                <w:iCs w:val="1"/>
                <w:color w:val="0D0D0D" w:themeColor="text1" w:themeTint="F2" w:themeShade="FF"/>
                <w:sz w:val="22"/>
                <w:szCs w:val="22"/>
              </w:rPr>
              <w:t xml:space="preserve">. KS2 pupils will have a fully funded trip to the Halle </w:t>
            </w:r>
            <w:r w:rsidRPr="7BA8C89B" w:rsidR="55C945D7">
              <w:rPr>
                <w:rFonts w:ascii="Arial" w:hAnsi="Arial" w:eastAsia="Arial" w:cs="Arial"/>
                <w:i w:val="1"/>
                <w:iCs w:val="1"/>
                <w:color w:val="0D0D0D" w:themeColor="text1" w:themeTint="F2" w:themeShade="FF"/>
                <w:sz w:val="22"/>
                <w:szCs w:val="22"/>
              </w:rPr>
              <w:t>Orchestra concert</w:t>
            </w:r>
            <w:r w:rsidRPr="7BA8C89B" w:rsidR="55C945D7">
              <w:rPr>
                <w:rFonts w:ascii="Arial" w:hAnsi="Arial" w:eastAsia="Arial" w:cs="Arial"/>
                <w:i w:val="1"/>
                <w:iCs w:val="1"/>
                <w:color w:val="0D0D0D" w:themeColor="text1" w:themeTint="F2" w:themeShade="FF"/>
                <w:sz w:val="22"/>
                <w:szCs w:val="22"/>
              </w:rPr>
              <w:t xml:space="preserve"> in Sheffield City Townhall </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8E48FC0" w:rsidP="7BA8C89B" w:rsidRDefault="38E48FC0" w14:paraId="2032BE3B" w14:textId="6A8920B3">
            <w:pPr>
              <w:spacing w:before="60" w:beforeAutospacing="off" w:after="60" w:afterAutospacing="off"/>
              <w:jc w:val="left"/>
            </w:pPr>
            <w:r w:rsidRPr="7BA8C89B" w:rsidR="38E48FC0">
              <w:rPr>
                <w:rFonts w:ascii="Arial" w:hAnsi="Arial" w:eastAsia="Arial" w:cs="Arial"/>
                <w:color w:val="0D0D0D" w:themeColor="text1" w:themeTint="F2" w:themeShade="FF"/>
                <w:sz w:val="22"/>
                <w:szCs w:val="22"/>
              </w:rPr>
              <w:t xml:space="preserve">Evidence suggests pupils from disadvantaged backgrounds have less opportunities </w:t>
            </w:r>
            <w:r w:rsidRPr="7BA8C89B" w:rsidR="38E48FC0">
              <w:rPr>
                <w:rFonts w:ascii="Arial" w:hAnsi="Arial" w:eastAsia="Arial" w:cs="Arial"/>
                <w:color w:val="0D0D0D" w:themeColor="text1" w:themeTint="F2" w:themeShade="FF"/>
                <w:sz w:val="22"/>
                <w:szCs w:val="22"/>
              </w:rPr>
              <w:t>at</w:t>
            </w:r>
            <w:r w:rsidRPr="7BA8C89B" w:rsidR="38E48FC0">
              <w:rPr>
                <w:rFonts w:ascii="Arial" w:hAnsi="Arial" w:eastAsia="Arial" w:cs="Arial"/>
                <w:color w:val="0D0D0D" w:themeColor="text1" w:themeTint="F2" w:themeShade="FF"/>
                <w:sz w:val="22"/>
                <w:szCs w:val="22"/>
              </w:rPr>
              <w:t xml:space="preserve"> developing cultural capital. </w:t>
            </w:r>
          </w:p>
          <w:p w:rsidR="38E48FC0" w:rsidP="7BA8C89B" w:rsidRDefault="38E48FC0" w14:paraId="6E663C73" w14:textId="6E526981">
            <w:pPr>
              <w:spacing w:before="60" w:beforeAutospacing="off" w:after="60" w:afterAutospacing="off"/>
              <w:jc w:val="left"/>
            </w:pPr>
            <w:r w:rsidRPr="7BA8C89B" w:rsidR="38E48FC0">
              <w:rPr>
                <w:rFonts w:ascii="Arial" w:hAnsi="Arial" w:eastAsia="Arial" w:cs="Arial"/>
                <w:color w:val="0D0D0D" w:themeColor="text1" w:themeTint="F2" w:themeShade="FF"/>
                <w:sz w:val="22"/>
                <w:szCs w:val="22"/>
              </w:rPr>
              <w:t xml:space="preserve">(Sutton Trust's Parent Power 2018 report </w:t>
            </w:r>
            <w:r w:rsidRPr="7BA8C89B" w:rsidR="38E48FC0">
              <w:rPr>
                <w:rFonts w:ascii="Arial" w:hAnsi="Arial" w:eastAsia="Arial" w:cs="Arial"/>
                <w:color w:val="0D0D0D" w:themeColor="text1" w:themeTint="F2" w:themeShade="FF"/>
                <w:sz w:val="22"/>
                <w:szCs w:val="22"/>
              </w:rPr>
              <w:t>provides</w:t>
            </w:r>
            <w:r w:rsidRPr="7BA8C89B" w:rsidR="38E48FC0">
              <w:rPr>
                <w:rFonts w:ascii="Arial" w:hAnsi="Arial" w:eastAsia="Arial" w:cs="Arial"/>
                <w:color w:val="0D0D0D" w:themeColor="text1" w:themeTint="F2" w:themeShade="FF"/>
                <w:sz w:val="22"/>
                <w:szCs w:val="22"/>
              </w:rPr>
              <w:t xml:space="preserve"> evidence that even today, middle-class children have more cultural capital than their less advantaged peers.9 Nov 2022).</w:t>
            </w:r>
          </w:p>
          <w:p w:rsidR="7BA8C89B" w:rsidP="7BA8C89B" w:rsidRDefault="7BA8C89B" w14:paraId="5C21A3F4" w14:textId="24E10792">
            <w:pPr>
              <w:pStyle w:val="Normal"/>
              <w:spacing w:before="60" w:beforeAutospacing="off" w:after="60" w:afterAutospacing="off"/>
              <w:jc w:val="left"/>
              <w:rPr>
                <w:rFonts w:ascii="Arial" w:hAnsi="Arial" w:eastAsia="Arial" w:cs="Arial"/>
                <w:color w:val="0D0D0D" w:themeColor="text1" w:themeTint="F2" w:themeShade="FF"/>
                <w:sz w:val="22"/>
                <w:szCs w:val="22"/>
              </w:rPr>
            </w:pPr>
          </w:p>
          <w:p w:rsidR="38E48FC0" w:rsidP="7BA8C89B" w:rsidRDefault="38E48FC0" w14:paraId="1C5A1BBB" w14:textId="69A50F16">
            <w:pPr>
              <w:pStyle w:val="Normal"/>
              <w:spacing w:before="60" w:beforeAutospacing="off" w:after="60" w:afterAutospacing="off"/>
              <w:jc w:val="left"/>
              <w:rPr>
                <w:rFonts w:ascii="Arial" w:hAnsi="Arial" w:eastAsia="Arial" w:cs="Arial"/>
                <w:color w:val="0D0D0D" w:themeColor="text1" w:themeTint="F2" w:themeShade="FF"/>
                <w:sz w:val="22"/>
                <w:szCs w:val="22"/>
              </w:rPr>
            </w:pPr>
            <w:r w:rsidRPr="7BA8C89B" w:rsidR="38E48FC0">
              <w:rPr>
                <w:rFonts w:ascii="Arial" w:hAnsi="Arial" w:eastAsia="Arial" w:cs="Arial"/>
                <w:color w:val="0D0D0D" w:themeColor="text1" w:themeTint="F2" w:themeShade="FF"/>
                <w:sz w:val="22"/>
                <w:szCs w:val="22"/>
              </w:rPr>
              <w:t xml:space="preserve">Summative data from pupil and staff voice </w:t>
            </w:r>
            <w:r w:rsidRPr="7BA8C89B" w:rsidR="085958F7">
              <w:rPr>
                <w:rFonts w:ascii="Arial" w:hAnsi="Arial" w:eastAsia="Arial" w:cs="Arial"/>
                <w:color w:val="0D0D0D" w:themeColor="text1" w:themeTint="F2" w:themeShade="FF"/>
                <w:sz w:val="22"/>
                <w:szCs w:val="22"/>
              </w:rPr>
              <w:t xml:space="preserve">have suggested that pupils from disadvantaged </w:t>
            </w:r>
            <w:r w:rsidRPr="7BA8C89B" w:rsidR="085958F7">
              <w:rPr>
                <w:rFonts w:ascii="Arial" w:hAnsi="Arial" w:eastAsia="Arial" w:cs="Arial"/>
                <w:color w:val="0D0D0D" w:themeColor="text1" w:themeTint="F2" w:themeShade="FF"/>
                <w:sz w:val="22"/>
                <w:szCs w:val="22"/>
              </w:rPr>
              <w:t>backgrounds</w:t>
            </w:r>
            <w:r w:rsidRPr="7BA8C89B" w:rsidR="085958F7">
              <w:rPr>
                <w:rFonts w:ascii="Arial" w:hAnsi="Arial" w:eastAsia="Arial" w:cs="Arial"/>
                <w:color w:val="0D0D0D" w:themeColor="text1" w:themeTint="F2" w:themeShade="FF"/>
                <w:sz w:val="22"/>
                <w:szCs w:val="22"/>
              </w:rPr>
              <w:t xml:space="preserve"> are not accessing the </w:t>
            </w:r>
          </w:p>
          <w:p w:rsidR="7BA8C89B" w:rsidP="7BA8C89B" w:rsidRDefault="7BA8C89B" w14:paraId="6A2FCF66" w14:textId="14142EA1">
            <w:pPr>
              <w:pStyle w:val="Normal"/>
              <w:spacing w:before="60" w:beforeAutospacing="off" w:after="60" w:afterAutospacing="off"/>
              <w:jc w:val="left"/>
              <w:rPr>
                <w:rFonts w:ascii="Arial" w:hAnsi="Arial" w:eastAsia="Arial" w:cs="Arial"/>
                <w:color w:val="0D0D0D" w:themeColor="text1" w:themeTint="F2" w:themeShade="FF"/>
                <w:sz w:val="22"/>
                <w:szCs w:val="22"/>
              </w:rPr>
            </w:pP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4F3001F8" w14:textId="38103A8F">
            <w:pPr>
              <w:spacing w:before="60" w:beforeAutospacing="off" w:after="60" w:afterAutospacing="off"/>
              <w:jc w:val="left"/>
            </w:pPr>
            <w:r w:rsidRPr="7BA8C89B" w:rsidR="7BA8C89B">
              <w:rPr>
                <w:rFonts w:ascii="Arial" w:hAnsi="Arial" w:eastAsia="Arial" w:cs="Arial"/>
                <w:color w:val="0D0D0D" w:themeColor="text1" w:themeTint="F2" w:themeShade="FF"/>
                <w:sz w:val="22"/>
                <w:szCs w:val="22"/>
              </w:rPr>
              <w:t xml:space="preserve"> </w:t>
            </w:r>
            <w:r w:rsidRPr="7BA8C89B" w:rsidR="3E074D1A">
              <w:rPr>
                <w:rFonts w:ascii="Arial" w:hAnsi="Arial" w:eastAsia="Arial" w:cs="Arial"/>
                <w:color w:val="0D0D0D" w:themeColor="text1" w:themeTint="F2" w:themeShade="FF"/>
                <w:sz w:val="22"/>
                <w:szCs w:val="22"/>
              </w:rPr>
              <w:t>6</w:t>
            </w:r>
          </w:p>
        </w:tc>
      </w:tr>
      <w:tr w:rsidR="7BA8C89B" w:rsidTr="7BA8C89B" w14:paraId="23C946CC">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7E09969C" w14:textId="48BA99F4">
            <w:pPr>
              <w:spacing w:before="60" w:beforeAutospacing="off" w:after="60" w:afterAutospacing="off"/>
              <w:jc w:val="center"/>
              <w:rPr>
                <w:rFonts w:ascii="Arial" w:hAnsi="Arial" w:eastAsia="Arial" w:cs="Arial"/>
                <w:i w:val="1"/>
                <w:iCs w:val="1"/>
                <w:color w:val="0D0D0D" w:themeColor="text1" w:themeTint="F2" w:themeShade="FF"/>
                <w:sz w:val="22"/>
                <w:szCs w:val="22"/>
                <w:u w:val="single"/>
              </w:rPr>
            </w:pPr>
            <w:r w:rsidRPr="7BA8C89B" w:rsidR="7BA8C89B">
              <w:rPr>
                <w:rFonts w:ascii="Arial" w:hAnsi="Arial" w:eastAsia="Arial" w:cs="Arial"/>
                <w:i w:val="1"/>
                <w:iCs w:val="1"/>
                <w:color w:val="0D0D0D" w:themeColor="text1" w:themeTint="F2" w:themeShade="FF"/>
                <w:sz w:val="22"/>
                <w:szCs w:val="22"/>
                <w:u w:val="single"/>
              </w:rPr>
              <w:t xml:space="preserve"> </w:t>
            </w:r>
            <w:r w:rsidRPr="7BA8C89B" w:rsidR="7D6BD933">
              <w:rPr>
                <w:rFonts w:ascii="Arial" w:hAnsi="Arial" w:eastAsia="Arial" w:cs="Arial"/>
                <w:i w:val="1"/>
                <w:iCs w:val="1"/>
                <w:color w:val="0D0D0D" w:themeColor="text1" w:themeTint="F2" w:themeShade="FF"/>
                <w:sz w:val="22"/>
                <w:szCs w:val="22"/>
                <w:u w:val="single"/>
              </w:rPr>
              <w:t>Wellbeing</w:t>
            </w:r>
            <w:r w:rsidRPr="7BA8C89B" w:rsidR="7D6BD933">
              <w:rPr>
                <w:rFonts w:ascii="Arial" w:hAnsi="Arial" w:eastAsia="Arial" w:cs="Arial"/>
                <w:i w:val="1"/>
                <w:iCs w:val="1"/>
                <w:color w:val="0D0D0D" w:themeColor="text1" w:themeTint="F2" w:themeShade="FF"/>
                <w:sz w:val="22"/>
                <w:szCs w:val="22"/>
                <w:u w:val="single"/>
              </w:rPr>
              <w:t xml:space="preserve"> committee </w:t>
            </w:r>
          </w:p>
          <w:p w:rsidR="5335EA01" w:rsidP="7BA8C89B" w:rsidRDefault="5335EA01" w14:paraId="2A168A0E" w14:textId="6768302D">
            <w:pPr>
              <w:pStyle w:val="Normal"/>
              <w:spacing w:before="60" w:beforeAutospacing="off" w:after="60" w:afterAutospacing="off"/>
              <w:rPr>
                <w:rFonts w:ascii="Arial" w:hAnsi="Arial" w:eastAsia="Arial" w:cs="Arial"/>
                <w:i w:val="1"/>
                <w:iCs w:val="1"/>
                <w:color w:val="0D0D0D" w:themeColor="text1" w:themeTint="F2" w:themeShade="FF"/>
                <w:sz w:val="22"/>
                <w:szCs w:val="22"/>
              </w:rPr>
            </w:pPr>
            <w:r w:rsidRPr="7BA8C89B" w:rsidR="5335EA01">
              <w:rPr>
                <w:rFonts w:ascii="Arial" w:hAnsi="Arial" w:eastAsia="Arial" w:cs="Arial"/>
                <w:i w:val="1"/>
                <w:iCs w:val="1"/>
                <w:color w:val="0D0D0D" w:themeColor="text1" w:themeTint="F2" w:themeShade="FF"/>
                <w:sz w:val="22"/>
                <w:szCs w:val="22"/>
              </w:rPr>
              <w:t xml:space="preserve">A pupil led wellbeing committee that meet half termly to discuss pupil wellbeing and </w:t>
            </w:r>
            <w:r w:rsidRPr="7BA8C89B" w:rsidR="5335EA01">
              <w:rPr>
                <w:rFonts w:ascii="Arial" w:hAnsi="Arial" w:eastAsia="Arial" w:cs="Arial"/>
                <w:i w:val="1"/>
                <w:iCs w:val="1"/>
                <w:color w:val="0D0D0D" w:themeColor="text1" w:themeTint="F2" w:themeShade="FF"/>
                <w:sz w:val="22"/>
                <w:szCs w:val="22"/>
              </w:rPr>
              <w:t>positive</w:t>
            </w:r>
            <w:r w:rsidRPr="7BA8C89B" w:rsidR="5335EA01">
              <w:rPr>
                <w:rFonts w:ascii="Arial" w:hAnsi="Arial" w:eastAsia="Arial" w:cs="Arial"/>
                <w:i w:val="1"/>
                <w:iCs w:val="1"/>
                <w:color w:val="0D0D0D" w:themeColor="text1" w:themeTint="F2" w:themeShade="FF"/>
                <w:sz w:val="22"/>
                <w:szCs w:val="22"/>
              </w:rPr>
              <w:t xml:space="preserve"> </w:t>
            </w:r>
            <w:r w:rsidRPr="7BA8C89B" w:rsidR="5335EA01">
              <w:rPr>
                <w:rFonts w:ascii="Arial" w:hAnsi="Arial" w:eastAsia="Arial" w:cs="Arial"/>
                <w:i w:val="1"/>
                <w:iCs w:val="1"/>
                <w:color w:val="0D0D0D" w:themeColor="text1" w:themeTint="F2" w:themeShade="FF"/>
                <w:sz w:val="22"/>
                <w:szCs w:val="22"/>
              </w:rPr>
              <w:t>stra</w:t>
            </w:r>
            <w:r w:rsidRPr="7BA8C89B" w:rsidR="5335EA01">
              <w:rPr>
                <w:rFonts w:ascii="Arial" w:hAnsi="Arial" w:eastAsia="Arial" w:cs="Arial"/>
                <w:i w:val="1"/>
                <w:iCs w:val="1"/>
                <w:color w:val="0D0D0D" w:themeColor="text1" w:themeTint="F2" w:themeShade="FF"/>
                <w:sz w:val="22"/>
                <w:szCs w:val="22"/>
              </w:rPr>
              <w:t xml:space="preserve">tegies </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0683EB2" w:rsidP="7BA8C89B" w:rsidRDefault="70683EB2" w14:paraId="148AB937" w14:textId="7ACB855E">
            <w:pPr>
              <w:spacing w:before="60" w:beforeAutospacing="off" w:after="60" w:afterAutospacing="off"/>
              <w:jc w:val="left"/>
              <w:rPr>
                <w:rFonts w:ascii="Arial" w:hAnsi="Arial" w:eastAsia="Arial" w:cs="Arial"/>
                <w:color w:val="0D0D0D" w:themeColor="text1" w:themeTint="F2" w:themeShade="FF"/>
                <w:sz w:val="22"/>
                <w:szCs w:val="22"/>
              </w:rPr>
            </w:pPr>
            <w:r w:rsidRPr="7BA8C89B" w:rsidR="70683EB2">
              <w:rPr>
                <w:rFonts w:ascii="Arial" w:hAnsi="Arial" w:eastAsia="Arial" w:cs="Arial"/>
                <w:color w:val="0D0D0D" w:themeColor="text1" w:themeTint="F2" w:themeShade="FF"/>
                <w:sz w:val="22"/>
                <w:szCs w:val="22"/>
              </w:rPr>
              <w:t>Evidence suggest</w:t>
            </w:r>
            <w:r w:rsidRPr="7BA8C89B" w:rsidR="44C9F8CA">
              <w:rPr>
                <w:rFonts w:ascii="Arial" w:hAnsi="Arial" w:eastAsia="Arial" w:cs="Arial"/>
                <w:color w:val="0D0D0D" w:themeColor="text1" w:themeTint="F2" w:themeShade="FF"/>
                <w:sz w:val="22"/>
                <w:szCs w:val="22"/>
              </w:rPr>
              <w:t>s</w:t>
            </w:r>
            <w:r w:rsidRPr="7BA8C89B" w:rsidR="70683EB2">
              <w:rPr>
                <w:rFonts w:ascii="Arial" w:hAnsi="Arial" w:eastAsia="Arial" w:cs="Arial"/>
                <w:color w:val="0D0D0D" w:themeColor="text1" w:themeTint="F2" w:themeShade="FF"/>
                <w:sz w:val="22"/>
                <w:szCs w:val="22"/>
              </w:rPr>
              <w:t xml:space="preserve"> a SEA</w:t>
            </w:r>
            <w:r w:rsidRPr="7BA8C89B" w:rsidR="138861C6">
              <w:rPr>
                <w:rFonts w:ascii="Arial" w:hAnsi="Arial" w:eastAsia="Arial" w:cs="Arial"/>
                <w:color w:val="0D0D0D" w:themeColor="text1" w:themeTint="F2" w:themeShade="FF"/>
                <w:sz w:val="22"/>
                <w:szCs w:val="22"/>
              </w:rPr>
              <w:t>L</w:t>
            </w:r>
            <w:r w:rsidRPr="7BA8C89B" w:rsidR="70683EB2">
              <w:rPr>
                <w:rFonts w:ascii="Arial" w:hAnsi="Arial" w:eastAsia="Arial" w:cs="Arial"/>
                <w:color w:val="0D0D0D" w:themeColor="text1" w:themeTint="F2" w:themeShade="FF"/>
                <w:sz w:val="22"/>
                <w:szCs w:val="22"/>
              </w:rPr>
              <w:t xml:space="preserve"> approach to mental health </w:t>
            </w:r>
            <w:r w:rsidRPr="7BA8C89B" w:rsidR="38EEF2FE">
              <w:rPr>
                <w:rFonts w:ascii="Arial" w:hAnsi="Arial" w:eastAsia="Arial" w:cs="Arial"/>
                <w:color w:val="0D0D0D" w:themeColor="text1" w:themeTint="F2" w:themeShade="FF"/>
                <w:sz w:val="22"/>
                <w:szCs w:val="22"/>
              </w:rPr>
              <w:t>is</w:t>
            </w:r>
            <w:r w:rsidRPr="7BA8C89B" w:rsidR="34C19073">
              <w:rPr>
                <w:rFonts w:ascii="Arial" w:hAnsi="Arial" w:eastAsia="Arial" w:cs="Arial"/>
                <w:color w:val="0D0D0D" w:themeColor="text1" w:themeTint="F2" w:themeShade="FF"/>
                <w:sz w:val="22"/>
                <w:szCs w:val="22"/>
              </w:rPr>
              <w:t xml:space="preserve"> paramount for allowing pupils to access learning. </w:t>
            </w:r>
          </w:p>
          <w:p w:rsidR="4AF8CE2E" w:rsidP="7BA8C89B" w:rsidRDefault="4AF8CE2E" w14:paraId="729572CE" w14:textId="78D40BF3">
            <w:pPr>
              <w:pStyle w:val="Normal"/>
              <w:spacing w:before="60" w:beforeAutospacing="off" w:after="60" w:afterAutospacing="off"/>
              <w:jc w:val="left"/>
              <w:rPr>
                <w:rFonts w:ascii="Arial" w:hAnsi="Arial" w:eastAsia="Arial" w:cs="Arial"/>
                <w:color w:val="0D0D0D" w:themeColor="text1" w:themeTint="F2" w:themeShade="FF"/>
                <w:sz w:val="22"/>
                <w:szCs w:val="22"/>
              </w:rPr>
            </w:pPr>
            <w:hyperlink r:id="R7ad02c1448f440cc">
              <w:r w:rsidRPr="7BA8C89B" w:rsidR="4AF8CE2E">
                <w:rPr>
                  <w:rStyle w:val="Hyperlink"/>
                  <w:rFonts w:ascii="Arial" w:hAnsi="Arial" w:eastAsia="Arial" w:cs="Arial"/>
                  <w:sz w:val="22"/>
                  <w:szCs w:val="22"/>
                </w:rPr>
                <w:t>https://d2tic4wvo1iusb.cloudfront.net/production/documents/School_Planning_Guide_2022-23.pdf?v=1699417046</w:t>
              </w:r>
            </w:hyperlink>
            <w:r w:rsidRPr="7BA8C89B" w:rsidR="4AF8CE2E">
              <w:rPr>
                <w:rFonts w:ascii="Arial" w:hAnsi="Arial" w:eastAsia="Arial" w:cs="Arial"/>
                <w:color w:val="0D0D0D" w:themeColor="text1" w:themeTint="F2" w:themeShade="FF"/>
                <w:sz w:val="22"/>
                <w:szCs w:val="22"/>
              </w:rPr>
              <w:t xml:space="preserve"> </w:t>
            </w: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64EE4543" w14:textId="50D3237A">
            <w:pPr>
              <w:spacing w:before="60" w:beforeAutospacing="off" w:after="60" w:afterAutospacing="off"/>
              <w:jc w:val="left"/>
              <w:rPr>
                <w:rFonts w:ascii="Arial" w:hAnsi="Arial" w:eastAsia="Arial" w:cs="Arial"/>
                <w:color w:val="0D0D0D" w:themeColor="text1" w:themeTint="F2" w:themeShade="FF"/>
                <w:sz w:val="22"/>
                <w:szCs w:val="22"/>
              </w:rPr>
            </w:pPr>
            <w:r w:rsidRPr="7BA8C89B" w:rsidR="7BA8C89B">
              <w:rPr>
                <w:rFonts w:ascii="Arial" w:hAnsi="Arial" w:eastAsia="Arial" w:cs="Arial"/>
                <w:color w:val="0D0D0D" w:themeColor="text1" w:themeTint="F2" w:themeShade="FF"/>
                <w:sz w:val="22"/>
                <w:szCs w:val="22"/>
              </w:rPr>
              <w:t xml:space="preserve"> </w:t>
            </w:r>
            <w:r w:rsidRPr="7BA8C89B" w:rsidR="290CE6E3">
              <w:rPr>
                <w:rFonts w:ascii="Arial" w:hAnsi="Arial" w:eastAsia="Arial" w:cs="Arial"/>
                <w:color w:val="0D0D0D" w:themeColor="text1" w:themeTint="F2" w:themeShade="FF"/>
                <w:sz w:val="22"/>
                <w:szCs w:val="22"/>
              </w:rPr>
              <w:t>4,5</w:t>
            </w:r>
          </w:p>
        </w:tc>
      </w:tr>
      <w:tr w:rsidR="7BA8C89B" w:rsidTr="7BA8C89B" w14:paraId="5A2B87B3">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67EED5E" w:rsidP="7BA8C89B" w:rsidRDefault="767EED5E" w14:paraId="053A66E4" w14:textId="556A5AE7">
            <w:pPr>
              <w:pStyle w:val="Normal"/>
              <w:jc w:val="center"/>
              <w:rPr>
                <w:rFonts w:ascii="Arial" w:hAnsi="Arial" w:eastAsia="Arial" w:cs="Arial"/>
                <w:i w:val="1"/>
                <w:iCs w:val="1"/>
                <w:color w:val="0D0D0D" w:themeColor="text1" w:themeTint="F2" w:themeShade="FF"/>
                <w:sz w:val="22"/>
                <w:szCs w:val="22"/>
              </w:rPr>
            </w:pPr>
            <w:r w:rsidRPr="7BA8C89B" w:rsidR="767EED5E">
              <w:rPr>
                <w:rFonts w:ascii="Arial" w:hAnsi="Arial" w:eastAsia="Arial" w:cs="Arial"/>
                <w:i w:val="1"/>
                <w:iCs w:val="1"/>
                <w:color w:val="0D0D0D" w:themeColor="text1" w:themeTint="F2" w:themeShade="FF"/>
                <w:sz w:val="22"/>
                <w:szCs w:val="22"/>
                <w:u w:val="single"/>
              </w:rPr>
              <w:t xml:space="preserve">Childrens </w:t>
            </w:r>
            <w:r w:rsidRPr="7BA8C89B" w:rsidR="6E7D057D">
              <w:rPr>
                <w:rFonts w:ascii="Arial" w:hAnsi="Arial" w:eastAsia="Arial" w:cs="Arial"/>
                <w:i w:val="1"/>
                <w:iCs w:val="1"/>
                <w:color w:val="0D0D0D" w:themeColor="text1" w:themeTint="F2" w:themeShade="FF"/>
                <w:sz w:val="22"/>
                <w:szCs w:val="22"/>
                <w:u w:val="single"/>
              </w:rPr>
              <w:t>U</w:t>
            </w:r>
            <w:r w:rsidRPr="7BA8C89B" w:rsidR="767EED5E">
              <w:rPr>
                <w:rFonts w:ascii="Arial" w:hAnsi="Arial" w:eastAsia="Arial" w:cs="Arial"/>
                <w:i w:val="1"/>
                <w:iCs w:val="1"/>
                <w:color w:val="0D0D0D" w:themeColor="text1" w:themeTint="F2" w:themeShade="FF"/>
                <w:sz w:val="22"/>
                <w:szCs w:val="22"/>
                <w:u w:val="single"/>
              </w:rPr>
              <w:t>niversity</w:t>
            </w:r>
            <w:r w:rsidRPr="7BA8C89B" w:rsidR="767EED5E">
              <w:rPr>
                <w:rFonts w:ascii="Arial" w:hAnsi="Arial" w:eastAsia="Arial" w:cs="Arial"/>
                <w:i w:val="1"/>
                <w:iCs w:val="1"/>
                <w:color w:val="0D0D0D" w:themeColor="text1" w:themeTint="F2" w:themeShade="FF"/>
                <w:sz w:val="22"/>
                <w:szCs w:val="22"/>
              </w:rPr>
              <w:t xml:space="preserve"> </w:t>
            </w:r>
          </w:p>
          <w:p w:rsidR="108A530E" w:rsidP="7BA8C89B" w:rsidRDefault="108A530E" w14:paraId="51F51FB1" w14:textId="30ABBE23">
            <w:pPr>
              <w:pStyle w:val="Normal"/>
              <w:rPr>
                <w:rFonts w:ascii="Arial" w:hAnsi="Arial" w:eastAsia="Arial" w:cs="Arial"/>
                <w:i w:val="0"/>
                <w:iCs w:val="0"/>
                <w:color w:val="0D0D0D" w:themeColor="text1" w:themeTint="F2" w:themeShade="FF"/>
                <w:sz w:val="22"/>
                <w:szCs w:val="22"/>
              </w:rPr>
            </w:pPr>
            <w:r w:rsidRPr="7BA8C89B" w:rsidR="108A530E">
              <w:rPr>
                <w:rFonts w:ascii="Arial" w:hAnsi="Arial" w:eastAsia="Arial" w:cs="Arial"/>
                <w:i w:val="0"/>
                <w:iCs w:val="0"/>
                <w:color w:val="0D0D0D" w:themeColor="text1" w:themeTint="F2" w:themeShade="FF"/>
                <w:sz w:val="22"/>
                <w:szCs w:val="22"/>
              </w:rPr>
              <w:t xml:space="preserve">Children’s University to be launched in </w:t>
            </w:r>
            <w:r w:rsidRPr="7BA8C89B" w:rsidR="5C3AA061">
              <w:rPr>
                <w:rFonts w:ascii="Arial" w:hAnsi="Arial" w:eastAsia="Arial" w:cs="Arial"/>
                <w:i w:val="0"/>
                <w:iCs w:val="0"/>
                <w:color w:val="0D0D0D" w:themeColor="text1" w:themeTint="F2" w:themeShade="FF"/>
                <w:sz w:val="22"/>
                <w:szCs w:val="22"/>
              </w:rPr>
              <w:t xml:space="preserve">2024 to encourage pupils to access extra </w:t>
            </w:r>
            <w:r w:rsidRPr="7BA8C89B" w:rsidR="5C3AA061">
              <w:rPr>
                <w:rFonts w:ascii="Arial" w:hAnsi="Arial" w:eastAsia="Arial" w:cs="Arial"/>
                <w:i w:val="0"/>
                <w:iCs w:val="0"/>
                <w:color w:val="0D0D0D" w:themeColor="text1" w:themeTint="F2" w:themeShade="FF"/>
                <w:sz w:val="22"/>
                <w:szCs w:val="22"/>
              </w:rPr>
              <w:t>curricular</w:t>
            </w:r>
            <w:r w:rsidRPr="7BA8C89B" w:rsidR="5C3AA061">
              <w:rPr>
                <w:rFonts w:ascii="Arial" w:hAnsi="Arial" w:eastAsia="Arial" w:cs="Arial"/>
                <w:i w:val="0"/>
                <w:iCs w:val="0"/>
                <w:color w:val="0D0D0D" w:themeColor="text1" w:themeTint="F2" w:themeShade="FF"/>
                <w:sz w:val="22"/>
                <w:szCs w:val="22"/>
              </w:rPr>
              <w:t xml:space="preserve"> clubs. </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12EAC4E" w:rsidP="7BA8C89B" w:rsidRDefault="512EAC4E" w14:paraId="35DBECCD" w14:textId="650F8270">
            <w:pPr>
              <w:pStyle w:val="Normal"/>
              <w:jc w:val="left"/>
              <w:rPr>
                <w:rFonts w:ascii="Arial" w:hAnsi="Arial" w:eastAsia="Arial" w:cs="Arial"/>
                <w:color w:val="0D0D0D" w:themeColor="text1" w:themeTint="F2" w:themeShade="FF"/>
                <w:sz w:val="22"/>
                <w:szCs w:val="22"/>
              </w:rPr>
            </w:pPr>
            <w:hyperlink r:id="Rb0dbfea9d2f442bd">
              <w:r w:rsidRPr="7BA8C89B" w:rsidR="512EAC4E">
                <w:rPr>
                  <w:rStyle w:val="Hyperlink"/>
                  <w:rFonts w:ascii="Arial" w:hAnsi="Arial" w:eastAsia="Arial" w:cs="Arial"/>
                  <w:sz w:val="22"/>
                  <w:szCs w:val="22"/>
                </w:rPr>
                <w:t>https://www.childrensuniversity.co.uk/universities/sheffield-childrens-university/</w:t>
              </w:r>
            </w:hyperlink>
            <w:r w:rsidRPr="7BA8C89B" w:rsidR="512EAC4E">
              <w:rPr>
                <w:rFonts w:ascii="Arial" w:hAnsi="Arial" w:eastAsia="Arial" w:cs="Arial"/>
                <w:color w:val="0D0D0D" w:themeColor="text1" w:themeTint="F2" w:themeShade="FF"/>
                <w:sz w:val="22"/>
                <w:szCs w:val="22"/>
              </w:rPr>
              <w:t xml:space="preserve"> </w:t>
            </w: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512EAC4E" w:rsidP="7BA8C89B" w:rsidRDefault="512EAC4E" w14:paraId="7CF7E559" w14:textId="730D7D24">
            <w:pPr>
              <w:pStyle w:val="Normal"/>
              <w:jc w:val="left"/>
              <w:rPr>
                <w:rFonts w:ascii="Arial" w:hAnsi="Arial" w:eastAsia="Arial" w:cs="Arial"/>
                <w:color w:val="0D0D0D" w:themeColor="text1" w:themeTint="F2" w:themeShade="FF"/>
                <w:sz w:val="22"/>
                <w:szCs w:val="22"/>
              </w:rPr>
            </w:pPr>
            <w:r w:rsidRPr="7BA8C89B" w:rsidR="512EAC4E">
              <w:rPr>
                <w:rFonts w:ascii="Arial" w:hAnsi="Arial" w:eastAsia="Arial" w:cs="Arial"/>
                <w:color w:val="0D0D0D" w:themeColor="text1" w:themeTint="F2" w:themeShade="FF"/>
                <w:sz w:val="22"/>
                <w:szCs w:val="22"/>
              </w:rPr>
              <w:t xml:space="preserve">4,6 </w:t>
            </w:r>
          </w:p>
        </w:tc>
      </w:tr>
      <w:tr w:rsidR="7BA8C89B" w:rsidTr="7BA8C89B" w14:paraId="6462EE4A">
        <w:trPr>
          <w:trHeight w:val="300"/>
        </w:trPr>
        <w:tc>
          <w:tcPr>
            <w:tcW w:w="2647"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7DA235F" w:rsidP="7BA8C89B" w:rsidRDefault="37DA235F" w14:paraId="17BD5919" w14:textId="3D2326E6">
            <w:pPr>
              <w:pStyle w:val="Normal"/>
              <w:jc w:val="center"/>
              <w:rPr>
                <w:rFonts w:ascii="Arial" w:hAnsi="Arial" w:eastAsia="Arial" w:cs="Arial"/>
                <w:i w:val="1"/>
                <w:iCs w:val="1"/>
                <w:color w:val="0D0D0D" w:themeColor="text1" w:themeTint="F2" w:themeShade="FF"/>
                <w:sz w:val="22"/>
                <w:szCs w:val="22"/>
                <w:u w:val="single"/>
              </w:rPr>
            </w:pPr>
            <w:r w:rsidRPr="7BA8C89B" w:rsidR="37DA235F">
              <w:rPr>
                <w:rFonts w:ascii="Arial" w:hAnsi="Arial" w:eastAsia="Arial" w:cs="Arial"/>
                <w:i w:val="1"/>
                <w:iCs w:val="1"/>
                <w:color w:val="0D0D0D" w:themeColor="text1" w:themeTint="F2" w:themeShade="FF"/>
                <w:sz w:val="22"/>
                <w:szCs w:val="22"/>
                <w:u w:val="single"/>
              </w:rPr>
              <w:t xml:space="preserve">Forest schools </w:t>
            </w:r>
          </w:p>
          <w:p w:rsidR="77053C4D" w:rsidP="7BA8C89B" w:rsidRDefault="77053C4D" w14:paraId="6F98FA1C" w14:textId="5486437A">
            <w:pPr>
              <w:pStyle w:val="Normal"/>
              <w:rPr>
                <w:rFonts w:ascii="Arial" w:hAnsi="Arial" w:eastAsia="Arial" w:cs="Arial"/>
                <w:i w:val="1"/>
                <w:iCs w:val="1"/>
                <w:color w:val="0D0D0D" w:themeColor="text1" w:themeTint="F2" w:themeShade="FF"/>
                <w:sz w:val="22"/>
                <w:szCs w:val="22"/>
              </w:rPr>
            </w:pPr>
            <w:r w:rsidRPr="7BA8C89B" w:rsidR="77053C4D">
              <w:rPr>
                <w:rFonts w:ascii="Arial" w:hAnsi="Arial" w:eastAsia="Arial" w:cs="Arial"/>
                <w:i w:val="1"/>
                <w:iCs w:val="1"/>
                <w:color w:val="0D0D0D" w:themeColor="text1" w:themeTint="F2" w:themeShade="FF"/>
                <w:sz w:val="22"/>
                <w:szCs w:val="22"/>
              </w:rPr>
              <w:t xml:space="preserve">Forest </w:t>
            </w:r>
            <w:r w:rsidRPr="7BA8C89B" w:rsidR="77053C4D">
              <w:rPr>
                <w:rFonts w:ascii="Arial" w:hAnsi="Arial" w:eastAsia="Arial" w:cs="Arial"/>
                <w:i w:val="1"/>
                <w:iCs w:val="1"/>
                <w:color w:val="0D0D0D" w:themeColor="text1" w:themeTint="F2" w:themeShade="FF"/>
                <w:sz w:val="22"/>
                <w:szCs w:val="22"/>
              </w:rPr>
              <w:t>schools</w:t>
            </w:r>
            <w:r w:rsidRPr="7BA8C89B" w:rsidR="77053C4D">
              <w:rPr>
                <w:rFonts w:ascii="Arial" w:hAnsi="Arial" w:eastAsia="Arial" w:cs="Arial"/>
                <w:i w:val="1"/>
                <w:iCs w:val="1"/>
                <w:color w:val="0D0D0D" w:themeColor="text1" w:themeTint="F2" w:themeShade="FF"/>
                <w:sz w:val="22"/>
                <w:szCs w:val="22"/>
              </w:rPr>
              <w:t xml:space="preserve"> sessions delivered initially as 1 session and expanding to 3 sessions. </w:t>
            </w:r>
          </w:p>
          <w:p w:rsidR="77053C4D" w:rsidP="7BA8C89B" w:rsidRDefault="77053C4D" w14:paraId="60136F41" w14:textId="1E1A775F">
            <w:pPr>
              <w:pStyle w:val="Normal"/>
              <w:rPr>
                <w:rFonts w:ascii="Arial" w:hAnsi="Arial" w:eastAsia="Arial" w:cs="Arial"/>
                <w:i w:val="1"/>
                <w:iCs w:val="1"/>
                <w:color w:val="0D0D0D" w:themeColor="text1" w:themeTint="F2" w:themeShade="FF"/>
                <w:sz w:val="22"/>
                <w:szCs w:val="22"/>
              </w:rPr>
            </w:pPr>
            <w:r w:rsidRPr="7BA8C89B" w:rsidR="77053C4D">
              <w:rPr>
                <w:rFonts w:ascii="Arial" w:hAnsi="Arial" w:eastAsia="Arial" w:cs="Arial"/>
                <w:i w:val="1"/>
                <w:iCs w:val="1"/>
                <w:color w:val="0D0D0D" w:themeColor="text1" w:themeTint="F2" w:themeShade="FF"/>
                <w:sz w:val="22"/>
                <w:szCs w:val="22"/>
              </w:rPr>
              <w:t xml:space="preserve">One group will be dedicated to high needs pupils which will be over 50% PP cohort </w:t>
            </w:r>
          </w:p>
        </w:tc>
        <w:tc>
          <w:tcPr>
            <w:tcW w:w="4199"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B2B1033" w:rsidP="7BA8C89B" w:rsidRDefault="3B2B1033" w14:paraId="391F56C3" w14:textId="2AF5955B">
            <w:pPr>
              <w:pStyle w:val="Normal"/>
              <w:jc w:val="left"/>
              <w:rPr>
                <w:rFonts w:ascii="Arial" w:hAnsi="Arial" w:eastAsia="Arial" w:cs="Arial"/>
                <w:color w:val="0D0D0D" w:themeColor="text1" w:themeTint="F2" w:themeShade="FF"/>
                <w:sz w:val="22"/>
                <w:szCs w:val="22"/>
              </w:rPr>
            </w:pPr>
            <w:hyperlink r:id="Rbef30bc3281044f4">
              <w:r w:rsidRPr="7BA8C89B" w:rsidR="3B2B1033">
                <w:rPr>
                  <w:rStyle w:val="Hyperlink"/>
                  <w:rFonts w:ascii="Arial" w:hAnsi="Arial" w:eastAsia="Arial" w:cs="Arial"/>
                  <w:sz w:val="22"/>
                  <w:szCs w:val="22"/>
                </w:rPr>
                <w:t>https://www.forestresearch.gov.uk/research/forest-schools-impact-on-young-children-in-england-and-wales/</w:t>
              </w:r>
            </w:hyperlink>
            <w:r w:rsidRPr="7BA8C89B" w:rsidR="3B2B1033">
              <w:rPr>
                <w:rFonts w:ascii="Arial" w:hAnsi="Arial" w:eastAsia="Arial" w:cs="Arial"/>
                <w:color w:val="0D0D0D" w:themeColor="text1" w:themeTint="F2" w:themeShade="FF"/>
                <w:sz w:val="22"/>
                <w:szCs w:val="22"/>
              </w:rPr>
              <w:t xml:space="preserve"> </w:t>
            </w:r>
          </w:p>
        </w:tc>
        <w:tc>
          <w:tcPr>
            <w:tcW w:w="251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3B2B1033" w:rsidP="7BA8C89B" w:rsidRDefault="3B2B1033" w14:paraId="726D8C3B" w14:textId="20AE8DE1">
            <w:pPr>
              <w:pStyle w:val="Normal"/>
              <w:jc w:val="left"/>
              <w:rPr>
                <w:rFonts w:ascii="Arial" w:hAnsi="Arial" w:eastAsia="Arial" w:cs="Arial"/>
                <w:color w:val="0D0D0D" w:themeColor="text1" w:themeTint="F2" w:themeShade="FF"/>
                <w:sz w:val="22"/>
                <w:szCs w:val="22"/>
              </w:rPr>
            </w:pPr>
            <w:r w:rsidRPr="7BA8C89B" w:rsidR="3B2B1033">
              <w:rPr>
                <w:rFonts w:ascii="Arial" w:hAnsi="Arial" w:eastAsia="Arial" w:cs="Arial"/>
                <w:color w:val="0D0D0D" w:themeColor="text1" w:themeTint="F2" w:themeShade="FF"/>
                <w:sz w:val="22"/>
                <w:szCs w:val="22"/>
              </w:rPr>
              <w:t xml:space="preserve">4,5,6 </w:t>
            </w:r>
          </w:p>
        </w:tc>
      </w:tr>
    </w:tbl>
    <w:p xmlns:wp14="http://schemas.microsoft.com/office/word/2010/wordml" w:rsidP="7BA8C89B" wp14:paraId="4EEA53CD" wp14:textId="7767D90C">
      <w:pPr>
        <w:spacing w:before="240" w:beforeAutospacing="off" w:after="0" w:afterAutospacing="off" w:line="288" w:lineRule="auto"/>
      </w:pPr>
      <w:r w:rsidRPr="7BA8C89B" w:rsidR="518910B6">
        <w:rPr>
          <w:rFonts w:ascii="Arial" w:hAnsi="Arial" w:eastAsia="Arial" w:cs="Arial"/>
          <w:b w:val="1"/>
          <w:bCs w:val="1"/>
          <w:noProof w:val="0"/>
          <w:color w:val="104F75"/>
          <w:sz w:val="28"/>
          <w:szCs w:val="28"/>
          <w:lang w:val="en-US"/>
        </w:rPr>
        <w:t xml:space="preserve"> </w:t>
      </w:r>
    </w:p>
    <w:p xmlns:wp14="http://schemas.microsoft.com/office/word/2010/wordml" w:rsidP="15434AE6" wp14:paraId="1DBE8EC3" wp14:textId="5C1E6946">
      <w:pPr>
        <w:spacing w:after="240" w:afterAutospacing="off" w:line="288" w:lineRule="auto"/>
        <w:rPr>
          <w:rFonts w:ascii="Arial" w:hAnsi="Arial" w:eastAsia="Arial" w:cs="Arial"/>
          <w:i w:val="1"/>
          <w:iCs w:val="1"/>
          <w:noProof w:val="0"/>
          <w:color w:val="104F75"/>
          <w:sz w:val="28"/>
          <w:szCs w:val="28"/>
          <w:lang w:val="en-US"/>
        </w:rPr>
      </w:pPr>
      <w:r w:rsidRPr="15434AE6" w:rsidR="518910B6">
        <w:rPr>
          <w:rFonts w:ascii="Arial" w:hAnsi="Arial" w:eastAsia="Arial" w:cs="Arial"/>
          <w:b w:val="1"/>
          <w:bCs w:val="1"/>
          <w:noProof w:val="0"/>
          <w:color w:val="104F75"/>
          <w:sz w:val="28"/>
          <w:szCs w:val="28"/>
          <w:lang w:val="en-US"/>
        </w:rPr>
        <w:t xml:space="preserve">Total budgeted cost: £ </w:t>
      </w:r>
      <w:r w:rsidRPr="15434AE6" w:rsidR="464E04F9">
        <w:rPr>
          <w:rFonts w:ascii="Arial" w:hAnsi="Arial" w:eastAsia="Arial" w:cs="Arial"/>
          <w:i w:val="1"/>
          <w:iCs w:val="1"/>
          <w:noProof w:val="0"/>
          <w:color w:val="104F75"/>
          <w:sz w:val="28"/>
          <w:szCs w:val="28"/>
          <w:lang w:val="en-US"/>
        </w:rPr>
        <w:t>241,450</w:t>
      </w:r>
    </w:p>
    <w:p xmlns:wp14="http://schemas.microsoft.com/office/word/2010/wordml" w:rsidP="7BA8C89B" wp14:paraId="391E98DB" wp14:textId="73DF505C">
      <w:pPr>
        <w:pStyle w:val="Heading1"/>
      </w:pPr>
      <w:r w:rsidRPr="7BA8C89B" w:rsidR="518910B6">
        <w:rPr>
          <w:rFonts w:ascii="Arial" w:hAnsi="Arial" w:eastAsia="Arial" w:cs="Arial"/>
          <w:noProof w:val="0"/>
          <w:color w:val="104F75"/>
          <w:sz w:val="36"/>
          <w:szCs w:val="36"/>
          <w:lang w:val="en-US"/>
        </w:rPr>
        <w:t>Part B: Review of the previous academic year</w:t>
      </w:r>
    </w:p>
    <w:p xmlns:wp14="http://schemas.microsoft.com/office/word/2010/wordml" w:rsidP="7BA8C89B" wp14:paraId="1BF3B560" wp14:textId="7E6B0B1E">
      <w:pPr>
        <w:pStyle w:val="Heading2"/>
      </w:pPr>
      <w:r w:rsidRPr="7BA8C89B" w:rsidR="518910B6">
        <w:rPr>
          <w:rFonts w:ascii="Arial" w:hAnsi="Arial" w:eastAsia="Arial" w:cs="Arial"/>
          <w:noProof w:val="0"/>
          <w:color w:val="104F75"/>
          <w:sz w:val="32"/>
          <w:szCs w:val="32"/>
          <w:lang w:val="en-US"/>
        </w:rPr>
        <w:t>Outcomes for disadvantaged pupils</w:t>
      </w:r>
    </w:p>
    <w:p xmlns:wp14="http://schemas.microsoft.com/office/word/2010/wordml" w:rsidP="7BA8C89B" wp14:paraId="167610E1" wp14:textId="7FCD804E">
      <w:pPr>
        <w:pStyle w:val="Normal"/>
        <w:rPr>
          <w:noProof w:val="0"/>
          <w:lang w:val="en-US"/>
        </w:rPr>
      </w:pPr>
    </w:p>
    <w:p xmlns:wp14="http://schemas.microsoft.com/office/word/2010/wordml" w:rsidP="7BA8C89B" wp14:paraId="6E4B5B28" wp14:textId="0B459C04">
      <w:pPr>
        <w:spacing w:after="160" w:afterAutospacing="off" w:line="257" w:lineRule="auto"/>
        <w:jc w:val="both"/>
        <w:rPr>
          <w:rFonts w:ascii="Arial" w:hAnsi="Arial" w:eastAsia="Arial" w:cs="Arial"/>
          <w:noProof w:val="0"/>
          <w:sz w:val="22"/>
          <w:szCs w:val="22"/>
          <w:lang w:val="en-US"/>
        </w:rPr>
      </w:pPr>
      <w:r w:rsidRPr="15434AE6" w:rsidR="6744DE87">
        <w:rPr>
          <w:rFonts w:ascii="Arial" w:hAnsi="Arial" w:eastAsia="Arial" w:cs="Arial"/>
          <w:noProof w:val="0"/>
          <w:sz w:val="22"/>
          <w:szCs w:val="22"/>
          <w:lang w:val="en-US"/>
        </w:rPr>
        <w:t>Cultural capital still remains a strength for our PP strategy.</w:t>
      </w:r>
      <w:r w:rsidRPr="15434AE6" w:rsidR="6744DE87">
        <w:rPr>
          <w:rFonts w:ascii="Arial" w:hAnsi="Arial" w:eastAsia="Arial" w:cs="Arial"/>
          <w:noProof w:val="0"/>
          <w:sz w:val="22"/>
          <w:szCs w:val="22"/>
          <w:lang w:val="en-US"/>
        </w:rPr>
        <w:t xml:space="preserve"> The 33% reduction for all paid clubs and trips has enabled a higher percentage of our PP cohort to gain access to social and cultural opportunities that may have been unattainable before </w:t>
      </w:r>
      <w:r w:rsidRPr="15434AE6" w:rsidR="0A0AFF74">
        <w:rPr>
          <w:rFonts w:ascii="Arial" w:hAnsi="Arial" w:eastAsia="Arial" w:cs="Arial"/>
          <w:noProof w:val="0"/>
          <w:sz w:val="22"/>
          <w:szCs w:val="22"/>
          <w:lang w:val="en-US"/>
        </w:rPr>
        <w:t>(</w:t>
      </w:r>
      <w:r w:rsidRPr="15434AE6" w:rsidR="141F3DDD">
        <w:rPr>
          <w:rFonts w:ascii="Arial" w:hAnsi="Arial" w:eastAsia="Arial" w:cs="Arial"/>
          <w:noProof w:val="0"/>
          <w:sz w:val="22"/>
          <w:szCs w:val="22"/>
          <w:lang w:val="en-US"/>
        </w:rPr>
        <w:t>95% of Y6 PP attended the Y6 residential</w:t>
      </w:r>
      <w:r w:rsidRPr="15434AE6" w:rsidR="25451F77">
        <w:rPr>
          <w:rFonts w:ascii="Arial" w:hAnsi="Arial" w:eastAsia="Arial" w:cs="Arial"/>
          <w:noProof w:val="0"/>
          <w:sz w:val="22"/>
          <w:szCs w:val="22"/>
          <w:lang w:val="en-US"/>
        </w:rPr>
        <w:t>)</w:t>
      </w:r>
      <w:r w:rsidRPr="15434AE6" w:rsidR="141F3DDD">
        <w:rPr>
          <w:rFonts w:ascii="Arial" w:hAnsi="Arial" w:eastAsia="Arial" w:cs="Arial"/>
          <w:noProof w:val="0"/>
          <w:sz w:val="22"/>
          <w:szCs w:val="22"/>
          <w:lang w:val="en-US"/>
        </w:rPr>
        <w:t>.</w:t>
      </w:r>
      <w:r w:rsidRPr="15434AE6" w:rsidR="6744DE87">
        <w:rPr>
          <w:rFonts w:ascii="Arial" w:hAnsi="Arial" w:eastAsia="Arial" w:cs="Arial"/>
          <w:noProof w:val="0"/>
          <w:color w:val="FF0000"/>
          <w:sz w:val="22"/>
          <w:szCs w:val="22"/>
          <w:lang w:val="en-US"/>
        </w:rPr>
        <w:t xml:space="preserve"> </w:t>
      </w:r>
      <w:r w:rsidRPr="15434AE6" w:rsidR="6744DE87">
        <w:rPr>
          <w:rFonts w:ascii="Arial" w:hAnsi="Arial" w:eastAsia="Arial" w:cs="Arial"/>
          <w:noProof w:val="0"/>
          <w:sz w:val="22"/>
          <w:szCs w:val="22"/>
          <w:lang w:val="en-US"/>
        </w:rPr>
        <w:t xml:space="preserve">The fully funded Halle’ Orchestra trip </w:t>
      </w:r>
      <w:r w:rsidRPr="15434AE6" w:rsidR="6744DE87">
        <w:rPr>
          <w:rFonts w:ascii="Arial" w:hAnsi="Arial" w:eastAsia="Arial" w:cs="Arial"/>
          <w:noProof w:val="0"/>
          <w:sz w:val="22"/>
          <w:szCs w:val="22"/>
          <w:lang w:val="en-US"/>
        </w:rPr>
        <w:t>remains</w:t>
      </w:r>
      <w:r w:rsidRPr="15434AE6" w:rsidR="6744DE87">
        <w:rPr>
          <w:rFonts w:ascii="Arial" w:hAnsi="Arial" w:eastAsia="Arial" w:cs="Arial"/>
          <w:noProof w:val="0"/>
          <w:sz w:val="22"/>
          <w:szCs w:val="22"/>
          <w:lang w:val="en-US"/>
        </w:rPr>
        <w:t xml:space="preserve"> a highlight of the PD calendar with parents and OFSTED positively commenting on the strategy.</w:t>
      </w:r>
    </w:p>
    <w:p w:rsidR="6744DE87" w:rsidP="15434AE6" w:rsidRDefault="6744DE87" w14:paraId="0C6E5F47" w14:textId="5D90017C">
      <w:pPr>
        <w:pStyle w:val="Normal"/>
        <w:suppressLineNumbers w:val="0"/>
        <w:bidi w:val="0"/>
        <w:spacing w:before="0" w:beforeAutospacing="off" w:after="160" w:afterAutospacing="off" w:line="257" w:lineRule="auto"/>
        <w:ind w:left="0" w:right="0"/>
        <w:jc w:val="both"/>
        <w:rPr>
          <w:rFonts w:ascii="Arial" w:hAnsi="Arial" w:eastAsia="Arial" w:cs="Arial"/>
          <w:noProof w:val="0"/>
          <w:sz w:val="22"/>
          <w:szCs w:val="22"/>
          <w:lang w:val="en-US"/>
        </w:rPr>
      </w:pPr>
      <w:r w:rsidRPr="15434AE6" w:rsidR="6744DE87">
        <w:rPr>
          <w:rFonts w:ascii="Arial" w:hAnsi="Arial" w:eastAsia="Arial" w:cs="Arial"/>
          <w:noProof w:val="0"/>
          <w:sz w:val="22"/>
          <w:szCs w:val="22"/>
          <w:lang w:val="en-US"/>
        </w:rPr>
        <w:t xml:space="preserve">Although still in their infancy, the two onsite alternative provisions have continued to </w:t>
      </w:r>
      <w:r w:rsidRPr="15434AE6" w:rsidR="7371B075">
        <w:rPr>
          <w:rFonts w:ascii="Arial" w:hAnsi="Arial" w:eastAsia="Arial" w:cs="Arial"/>
          <w:noProof w:val="0"/>
          <w:sz w:val="22"/>
          <w:szCs w:val="22"/>
          <w:lang w:val="en-US"/>
        </w:rPr>
        <w:t>improve</w:t>
      </w:r>
      <w:r w:rsidRPr="15434AE6" w:rsidR="449AEF5F">
        <w:rPr>
          <w:rFonts w:ascii="Arial" w:hAnsi="Arial" w:eastAsia="Arial" w:cs="Arial"/>
          <w:noProof w:val="0"/>
          <w:sz w:val="22"/>
          <w:szCs w:val="22"/>
          <w:lang w:val="en-US"/>
        </w:rPr>
        <w:t xml:space="preserve"> and develop. </w:t>
      </w:r>
      <w:r w:rsidRPr="15434AE6" w:rsidR="6744DE87">
        <w:rPr>
          <w:rFonts w:ascii="Arial" w:hAnsi="Arial" w:eastAsia="Arial" w:cs="Arial"/>
          <w:noProof w:val="0"/>
          <w:sz w:val="22"/>
          <w:szCs w:val="22"/>
          <w:lang w:val="en-US"/>
        </w:rPr>
        <w:t xml:space="preserve">Evolve primarily focuses on Social Emotional Mental Health interventions and </w:t>
      </w:r>
      <w:r w:rsidRPr="15434AE6" w:rsidR="6744DE87">
        <w:rPr>
          <w:rFonts w:ascii="Arial" w:hAnsi="Arial" w:eastAsia="Arial" w:cs="Arial"/>
          <w:noProof w:val="0"/>
          <w:sz w:val="22"/>
          <w:szCs w:val="22"/>
          <w:lang w:val="en-US"/>
        </w:rPr>
        <w:t>Thrive</w:t>
      </w:r>
      <w:r w:rsidRPr="15434AE6" w:rsidR="5FB6D216">
        <w:rPr>
          <w:rFonts w:ascii="Arial" w:hAnsi="Arial" w:eastAsia="Arial" w:cs="Arial"/>
          <w:noProof w:val="0"/>
          <w:sz w:val="22"/>
          <w:szCs w:val="22"/>
          <w:lang w:val="en-US"/>
        </w:rPr>
        <w:t xml:space="preserve"> </w:t>
      </w:r>
      <w:r w:rsidRPr="15434AE6" w:rsidR="6744DE87">
        <w:rPr>
          <w:rFonts w:ascii="Arial" w:hAnsi="Arial" w:eastAsia="Arial" w:cs="Arial"/>
          <w:noProof w:val="0"/>
          <w:sz w:val="22"/>
          <w:szCs w:val="22"/>
          <w:lang w:val="en-US"/>
        </w:rPr>
        <w:t>delive</w:t>
      </w:r>
      <w:r w:rsidRPr="15434AE6" w:rsidR="6744DE87">
        <w:rPr>
          <w:rFonts w:ascii="Arial" w:hAnsi="Arial" w:eastAsia="Arial" w:cs="Arial"/>
          <w:noProof w:val="0"/>
          <w:sz w:val="22"/>
          <w:szCs w:val="22"/>
          <w:lang w:val="en-US"/>
        </w:rPr>
        <w:t>r</w:t>
      </w:r>
      <w:r w:rsidRPr="15434AE6" w:rsidR="54FBCB54">
        <w:rPr>
          <w:rFonts w:ascii="Arial" w:hAnsi="Arial" w:eastAsia="Arial" w:cs="Arial"/>
          <w:noProof w:val="0"/>
          <w:sz w:val="22"/>
          <w:szCs w:val="22"/>
          <w:lang w:val="en-US"/>
        </w:rPr>
        <w:t>s</w:t>
      </w:r>
      <w:r w:rsidRPr="15434AE6" w:rsidR="6744DE87">
        <w:rPr>
          <w:rFonts w:ascii="Arial" w:hAnsi="Arial" w:eastAsia="Arial" w:cs="Arial"/>
          <w:noProof w:val="0"/>
          <w:sz w:val="22"/>
          <w:szCs w:val="22"/>
          <w:lang w:val="en-US"/>
        </w:rPr>
        <w:t xml:space="preserve"> speci</w:t>
      </w:r>
      <w:r w:rsidRPr="15434AE6" w:rsidR="6744DE87">
        <w:rPr>
          <w:rFonts w:ascii="Arial" w:hAnsi="Arial" w:eastAsia="Arial" w:cs="Arial"/>
          <w:noProof w:val="0"/>
          <w:sz w:val="22"/>
          <w:szCs w:val="22"/>
          <w:lang w:val="en-US"/>
        </w:rPr>
        <w:t xml:space="preserve">fic speech and language or fine motor skills interventions linked to EHCPs. The amount of PP pupils that have accessed either AP over the last 12 months </w:t>
      </w:r>
      <w:r w:rsidRPr="15434AE6" w:rsidR="743ECF5B">
        <w:rPr>
          <w:rFonts w:ascii="Arial" w:hAnsi="Arial" w:eastAsia="Arial" w:cs="Arial"/>
          <w:noProof w:val="0"/>
          <w:sz w:val="22"/>
          <w:szCs w:val="22"/>
          <w:lang w:val="en-US"/>
        </w:rPr>
        <w:t xml:space="preserve">is over 60+ from Y1-Y6. </w:t>
      </w:r>
    </w:p>
    <w:p xmlns:wp14="http://schemas.microsoft.com/office/word/2010/wordml" w:rsidP="7BA8C89B" wp14:paraId="5D7C1519" wp14:textId="591E252C">
      <w:pPr>
        <w:spacing w:after="160" w:afterAutospacing="off" w:line="257" w:lineRule="auto"/>
        <w:jc w:val="both"/>
        <w:rPr>
          <w:rFonts w:ascii="Arial" w:hAnsi="Arial" w:eastAsia="Arial" w:cs="Arial"/>
          <w:noProof w:val="0"/>
          <w:sz w:val="22"/>
          <w:szCs w:val="22"/>
          <w:lang w:val="en-US"/>
        </w:rPr>
      </w:pPr>
      <w:r w:rsidRPr="15434AE6" w:rsidR="6744DE87">
        <w:rPr>
          <w:rFonts w:ascii="Arial" w:hAnsi="Arial" w:eastAsia="Arial" w:cs="Arial"/>
          <w:noProof w:val="0"/>
          <w:sz w:val="22"/>
          <w:szCs w:val="22"/>
          <w:lang w:val="en-US"/>
        </w:rPr>
        <w:t xml:space="preserve">Teacher assessment from Y1-6, for PP pupils gaining age related expectations or higher </w:t>
      </w:r>
      <w:r w:rsidRPr="15434AE6" w:rsidR="7EBD5ED2">
        <w:rPr>
          <w:rFonts w:ascii="Arial" w:hAnsi="Arial" w:eastAsia="Arial" w:cs="Arial"/>
          <w:noProof w:val="0"/>
          <w:sz w:val="22"/>
          <w:szCs w:val="22"/>
          <w:lang w:val="en-US"/>
        </w:rPr>
        <w:t>levels in the core subjects</w:t>
      </w:r>
      <w:r w:rsidRPr="15434AE6" w:rsidR="6744DE87">
        <w:rPr>
          <w:rFonts w:ascii="Arial" w:hAnsi="Arial" w:eastAsia="Arial" w:cs="Arial"/>
          <w:noProof w:val="0"/>
          <w:sz w:val="22"/>
          <w:szCs w:val="22"/>
          <w:lang w:val="en-US"/>
        </w:rPr>
        <w:t>:</w:t>
      </w:r>
    </w:p>
    <w:tbl>
      <w:tblPr>
        <w:tblStyle w:val="TableGrid"/>
        <w:tblW w:w="0" w:type="auto"/>
        <w:tblLayout w:type="fixed"/>
        <w:tblLook w:val="04A0" w:firstRow="1" w:lastRow="0" w:firstColumn="1" w:lastColumn="0" w:noHBand="0" w:noVBand="1"/>
      </w:tblPr>
      <w:tblGrid>
        <w:gridCol w:w="3000"/>
        <w:gridCol w:w="3000"/>
      </w:tblGrid>
      <w:tr w:rsidR="7BA8C89B" w:rsidTr="7BA8C89B" w14:paraId="3759D8D3">
        <w:trPr>
          <w:trHeight w:val="300"/>
        </w:trPr>
        <w:tc>
          <w:tcPr>
            <w:tcW w:w="3000" w:type="dxa"/>
            <w:tcBorders>
              <w:top w:val="single" w:sz="8"/>
              <w:left w:val="single" w:sz="8"/>
              <w:bottom w:val="single" w:sz="8"/>
              <w:right w:val="single" w:sz="8"/>
            </w:tcBorders>
            <w:shd w:val="clear" w:color="auto" w:fill="DEEAF6" w:themeFill="accent5" w:themeFillTint="33"/>
            <w:tcMar>
              <w:left w:w="108" w:type="dxa"/>
              <w:right w:w="108" w:type="dxa"/>
            </w:tcMar>
            <w:vAlign w:val="top"/>
          </w:tcPr>
          <w:p w:rsidR="7BA8C89B" w:rsidP="7BA8C89B" w:rsidRDefault="7BA8C89B" w14:paraId="41B5E13A" w14:textId="55912B64">
            <w:pPr>
              <w:spacing w:after="0" w:afterAutospacing="off"/>
              <w:jc w:val="center"/>
              <w:rPr>
                <w:rFonts w:ascii="Arial" w:hAnsi="Arial" w:eastAsia="Arial" w:cs="Arial"/>
                <w:sz w:val="22"/>
                <w:szCs w:val="22"/>
                <w:lang w:val="en-US"/>
              </w:rPr>
            </w:pPr>
            <w:r w:rsidRPr="7BA8C89B" w:rsidR="7BA8C89B">
              <w:rPr>
                <w:rFonts w:ascii="Arial" w:hAnsi="Arial" w:eastAsia="Arial" w:cs="Arial"/>
                <w:sz w:val="22"/>
                <w:szCs w:val="22"/>
                <w:lang w:val="en-US"/>
              </w:rPr>
              <w:t>Subject</w:t>
            </w:r>
          </w:p>
        </w:tc>
        <w:tc>
          <w:tcPr>
            <w:tcW w:w="3000" w:type="dxa"/>
            <w:tcBorders>
              <w:top w:val="single" w:sz="8"/>
              <w:left w:val="single" w:sz="8"/>
              <w:bottom w:val="single" w:sz="8"/>
              <w:right w:val="single" w:sz="8"/>
            </w:tcBorders>
            <w:shd w:val="clear" w:color="auto" w:fill="DEEAF6" w:themeFill="accent5" w:themeFillTint="33"/>
            <w:tcMar>
              <w:left w:w="108" w:type="dxa"/>
              <w:right w:w="108" w:type="dxa"/>
            </w:tcMar>
            <w:vAlign w:val="top"/>
          </w:tcPr>
          <w:p w:rsidR="7BA8C89B" w:rsidP="7BA8C89B" w:rsidRDefault="7BA8C89B" w14:paraId="1BC36CB4" w14:textId="37417BF2">
            <w:pPr>
              <w:spacing w:after="0" w:afterAutospacing="off"/>
              <w:jc w:val="center"/>
              <w:rPr>
                <w:rFonts w:ascii="Arial" w:hAnsi="Arial" w:eastAsia="Arial" w:cs="Arial"/>
                <w:sz w:val="22"/>
                <w:szCs w:val="22"/>
                <w:lang w:val="en-US"/>
              </w:rPr>
            </w:pPr>
            <w:r w:rsidRPr="7BA8C89B" w:rsidR="7BA8C89B">
              <w:rPr>
                <w:rFonts w:ascii="Arial" w:hAnsi="Arial" w:eastAsia="Arial" w:cs="Arial"/>
                <w:sz w:val="22"/>
                <w:szCs w:val="22"/>
                <w:lang w:val="en-US"/>
              </w:rPr>
              <w:t>Carfield Primary School</w:t>
            </w:r>
          </w:p>
        </w:tc>
      </w:tr>
      <w:tr w:rsidR="7BA8C89B" w:rsidTr="7BA8C89B" w14:paraId="28FC01B6">
        <w:trPr>
          <w:trHeight w:val="300"/>
        </w:trPr>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6DDEE47D" w14:textId="095E1753">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Reading</w:t>
            </w:r>
          </w:p>
        </w:tc>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20D3C037" w14:textId="5459919B">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55%</w:t>
            </w:r>
          </w:p>
        </w:tc>
      </w:tr>
      <w:tr w:rsidR="7BA8C89B" w:rsidTr="7BA8C89B" w14:paraId="221E8E7C">
        <w:trPr>
          <w:trHeight w:val="300"/>
        </w:trPr>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53397A3C" w14:textId="2D0C66F1">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 xml:space="preserve">Writing </w:t>
            </w:r>
          </w:p>
        </w:tc>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194E2F75" w14:textId="09235DB8">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44%</w:t>
            </w:r>
          </w:p>
        </w:tc>
      </w:tr>
      <w:tr w:rsidR="7BA8C89B" w:rsidTr="7BA8C89B" w14:paraId="4E268E89">
        <w:trPr>
          <w:trHeight w:val="300"/>
        </w:trPr>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43CA5A2F" w14:textId="1F30EEB1">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Math</w:t>
            </w:r>
          </w:p>
        </w:tc>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47AEC233" w14:textId="46CC6F81">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56%</w:t>
            </w:r>
          </w:p>
        </w:tc>
      </w:tr>
    </w:tbl>
    <w:p xmlns:wp14="http://schemas.microsoft.com/office/word/2010/wordml" w:rsidP="7BA8C89B" wp14:paraId="3C6B529C" wp14:textId="721491B0">
      <w:pPr>
        <w:spacing w:after="160" w:afterAutospacing="off" w:line="257" w:lineRule="auto"/>
        <w:rPr>
          <w:rFonts w:ascii="Arial" w:hAnsi="Arial" w:eastAsia="Arial" w:cs="Arial"/>
          <w:noProof w:val="0"/>
          <w:sz w:val="22"/>
          <w:szCs w:val="22"/>
          <w:lang w:val="en-US"/>
        </w:rPr>
      </w:pPr>
      <w:r w:rsidRPr="7BA8C89B" w:rsidR="6744DE87">
        <w:rPr>
          <w:rFonts w:ascii="Arial" w:hAnsi="Arial" w:eastAsia="Arial" w:cs="Arial"/>
          <w:noProof w:val="0"/>
          <w:sz w:val="22"/>
          <w:szCs w:val="22"/>
          <w:lang w:val="en-US"/>
        </w:rPr>
        <w:t xml:space="preserve"> </w:t>
      </w:r>
    </w:p>
    <w:p xmlns:wp14="http://schemas.microsoft.com/office/word/2010/wordml" w:rsidP="7BA8C89B" wp14:paraId="26834C3C" wp14:textId="1745CE32">
      <w:pPr>
        <w:spacing w:after="160" w:afterAutospacing="off" w:line="257" w:lineRule="auto"/>
        <w:jc w:val="both"/>
        <w:rPr>
          <w:rFonts w:ascii="Arial" w:hAnsi="Arial" w:eastAsia="Arial" w:cs="Arial"/>
          <w:noProof w:val="0"/>
          <w:sz w:val="22"/>
          <w:szCs w:val="22"/>
          <w:lang w:val="en-US"/>
        </w:rPr>
      </w:pPr>
      <w:r w:rsidRPr="7BA8C89B" w:rsidR="6744DE87">
        <w:rPr>
          <w:rFonts w:ascii="Arial" w:hAnsi="Arial" w:eastAsia="Arial" w:cs="Arial"/>
          <w:noProof w:val="0"/>
          <w:sz w:val="22"/>
          <w:szCs w:val="22"/>
          <w:lang w:val="en-US"/>
        </w:rPr>
        <w:t>The outcomes are within 1% of last year’s results showing new initiatives are needed to increase the percentages of PP pupils achieving ARE and close the gap between disadvantaged and non-disadvantaged pupils. End of KS2 results for PP pupils were as follows:</w:t>
      </w:r>
    </w:p>
    <w:tbl>
      <w:tblPr>
        <w:tblStyle w:val="TableGrid"/>
        <w:tblW w:w="0" w:type="auto"/>
        <w:tblLayout w:type="fixed"/>
        <w:tblLook w:val="04A0" w:firstRow="1" w:lastRow="0" w:firstColumn="1" w:lastColumn="0" w:noHBand="0" w:noVBand="1"/>
      </w:tblPr>
      <w:tblGrid>
        <w:gridCol w:w="3000"/>
        <w:gridCol w:w="3000"/>
        <w:gridCol w:w="3000"/>
      </w:tblGrid>
      <w:tr w:rsidR="7BA8C89B" w:rsidTr="7BA8C89B" w14:paraId="25701909">
        <w:trPr>
          <w:trHeight w:val="300"/>
        </w:trPr>
        <w:tc>
          <w:tcPr>
            <w:tcW w:w="3000" w:type="dxa"/>
            <w:tcBorders>
              <w:top w:val="single" w:sz="8"/>
              <w:left w:val="single" w:sz="8"/>
              <w:bottom w:val="single" w:sz="8"/>
              <w:right w:val="single" w:sz="8"/>
            </w:tcBorders>
            <w:shd w:val="clear" w:color="auto" w:fill="DEEAF6" w:themeFill="accent5" w:themeFillTint="33"/>
            <w:tcMar>
              <w:left w:w="108" w:type="dxa"/>
              <w:right w:w="108" w:type="dxa"/>
            </w:tcMar>
            <w:vAlign w:val="top"/>
          </w:tcPr>
          <w:p w:rsidR="7BA8C89B" w:rsidP="7BA8C89B" w:rsidRDefault="7BA8C89B" w14:paraId="0042AA79" w14:textId="33D50FB4">
            <w:pPr>
              <w:spacing w:after="0" w:afterAutospacing="off"/>
              <w:jc w:val="center"/>
              <w:rPr>
                <w:rFonts w:ascii="Arial" w:hAnsi="Arial" w:eastAsia="Arial" w:cs="Arial"/>
                <w:sz w:val="22"/>
                <w:szCs w:val="22"/>
                <w:lang w:val="en-US"/>
              </w:rPr>
            </w:pPr>
            <w:r w:rsidRPr="7BA8C89B" w:rsidR="7BA8C89B">
              <w:rPr>
                <w:rFonts w:ascii="Arial" w:hAnsi="Arial" w:eastAsia="Arial" w:cs="Arial"/>
                <w:sz w:val="22"/>
                <w:szCs w:val="22"/>
                <w:lang w:val="en-US"/>
              </w:rPr>
              <w:t>Subject</w:t>
            </w:r>
          </w:p>
        </w:tc>
        <w:tc>
          <w:tcPr>
            <w:tcW w:w="3000" w:type="dxa"/>
            <w:tcBorders>
              <w:top w:val="single" w:sz="8"/>
              <w:left w:val="single" w:sz="8"/>
              <w:bottom w:val="single" w:sz="8"/>
              <w:right w:val="single" w:sz="8"/>
            </w:tcBorders>
            <w:shd w:val="clear" w:color="auto" w:fill="DEEAF6" w:themeFill="accent5" w:themeFillTint="33"/>
            <w:tcMar>
              <w:left w:w="108" w:type="dxa"/>
              <w:right w:w="108" w:type="dxa"/>
            </w:tcMar>
            <w:vAlign w:val="top"/>
          </w:tcPr>
          <w:p w:rsidR="7BA8C89B" w:rsidP="7BA8C89B" w:rsidRDefault="7BA8C89B" w14:paraId="49694576" w14:textId="06FAA9FE">
            <w:pPr>
              <w:spacing w:after="0" w:afterAutospacing="off"/>
              <w:jc w:val="center"/>
              <w:rPr>
                <w:rFonts w:ascii="Arial" w:hAnsi="Arial" w:eastAsia="Arial" w:cs="Arial"/>
                <w:sz w:val="22"/>
                <w:szCs w:val="22"/>
                <w:lang w:val="en-US"/>
              </w:rPr>
            </w:pPr>
            <w:r w:rsidRPr="7BA8C89B" w:rsidR="7BA8C89B">
              <w:rPr>
                <w:rFonts w:ascii="Arial" w:hAnsi="Arial" w:eastAsia="Arial" w:cs="Arial"/>
                <w:sz w:val="22"/>
                <w:szCs w:val="22"/>
                <w:lang w:val="en-US"/>
              </w:rPr>
              <w:t>Carfield Primary School</w:t>
            </w:r>
          </w:p>
        </w:tc>
        <w:tc>
          <w:tcPr>
            <w:tcW w:w="3000" w:type="dxa"/>
            <w:tcBorders>
              <w:top w:val="single" w:sz="8"/>
              <w:left w:val="single" w:sz="8"/>
              <w:bottom w:val="single" w:sz="8"/>
              <w:right w:val="single" w:sz="8"/>
            </w:tcBorders>
            <w:shd w:val="clear" w:color="auto" w:fill="DEEAF6" w:themeFill="accent5" w:themeFillTint="33"/>
            <w:tcMar>
              <w:left w:w="108" w:type="dxa"/>
              <w:right w:w="108" w:type="dxa"/>
            </w:tcMar>
            <w:vAlign w:val="top"/>
          </w:tcPr>
          <w:p w:rsidR="7BA8C89B" w:rsidP="7BA8C89B" w:rsidRDefault="7BA8C89B" w14:paraId="1027D0AB" w14:textId="599B9F32">
            <w:pPr>
              <w:spacing w:after="0" w:afterAutospacing="off"/>
              <w:jc w:val="center"/>
              <w:rPr>
                <w:rFonts w:ascii="Arial" w:hAnsi="Arial" w:eastAsia="Arial" w:cs="Arial"/>
                <w:sz w:val="22"/>
                <w:szCs w:val="22"/>
                <w:lang w:val="en-US"/>
              </w:rPr>
            </w:pPr>
            <w:r w:rsidRPr="7BA8C89B" w:rsidR="7BA8C89B">
              <w:rPr>
                <w:rFonts w:ascii="Arial" w:hAnsi="Arial" w:eastAsia="Arial" w:cs="Arial"/>
                <w:sz w:val="22"/>
                <w:szCs w:val="22"/>
                <w:lang w:val="en-US"/>
              </w:rPr>
              <w:t>National Average</w:t>
            </w:r>
          </w:p>
        </w:tc>
      </w:tr>
      <w:tr w:rsidR="7BA8C89B" w:rsidTr="7BA8C89B" w14:paraId="18EA3A18">
        <w:trPr>
          <w:trHeight w:val="300"/>
        </w:trPr>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4831895F" w14:textId="2C20A1F6">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Reading</w:t>
            </w:r>
          </w:p>
        </w:tc>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10BA36F7" w14:textId="1D851E1A">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60%</w:t>
            </w:r>
          </w:p>
        </w:tc>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5D7724B4" w14:textId="14C5DE20">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60%</w:t>
            </w:r>
          </w:p>
        </w:tc>
      </w:tr>
      <w:tr w:rsidR="7BA8C89B" w:rsidTr="7BA8C89B" w14:paraId="65EB22B1">
        <w:trPr>
          <w:trHeight w:val="300"/>
        </w:trPr>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4F2D5163" w14:textId="52546418">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 xml:space="preserve">Writing </w:t>
            </w:r>
          </w:p>
        </w:tc>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33637074" w14:textId="5BD5AF78">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53%</w:t>
            </w:r>
          </w:p>
        </w:tc>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4DD9555E" w14:textId="45551D3A">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58%</w:t>
            </w:r>
          </w:p>
        </w:tc>
      </w:tr>
      <w:tr w:rsidR="7BA8C89B" w:rsidTr="7BA8C89B" w14:paraId="58CBA94B">
        <w:trPr>
          <w:trHeight w:val="300"/>
        </w:trPr>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328B0C98" w14:textId="3B4727CF">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Math</w:t>
            </w:r>
          </w:p>
        </w:tc>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402B7B13" w14:textId="31081985">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60%</w:t>
            </w:r>
          </w:p>
        </w:tc>
        <w:tc>
          <w:tcPr>
            <w:tcW w:w="3000" w:type="dxa"/>
            <w:tcBorders>
              <w:top w:val="single" w:sz="8"/>
              <w:left w:val="single" w:sz="8"/>
              <w:bottom w:val="single" w:sz="8"/>
              <w:right w:val="single" w:sz="8"/>
            </w:tcBorders>
            <w:tcMar>
              <w:left w:w="108" w:type="dxa"/>
              <w:right w:w="108" w:type="dxa"/>
            </w:tcMar>
            <w:vAlign w:val="top"/>
          </w:tcPr>
          <w:p w:rsidR="7BA8C89B" w:rsidP="7BA8C89B" w:rsidRDefault="7BA8C89B" w14:paraId="43CF3466" w14:textId="6159A1F8">
            <w:pPr>
              <w:spacing w:after="0" w:afterAutospacing="off"/>
              <w:rPr>
                <w:rFonts w:ascii="Arial" w:hAnsi="Arial" w:eastAsia="Arial" w:cs="Arial"/>
                <w:sz w:val="22"/>
                <w:szCs w:val="22"/>
                <w:lang w:val="en-US"/>
              </w:rPr>
            </w:pPr>
            <w:r w:rsidRPr="7BA8C89B" w:rsidR="7BA8C89B">
              <w:rPr>
                <w:rFonts w:ascii="Arial" w:hAnsi="Arial" w:eastAsia="Arial" w:cs="Arial"/>
                <w:sz w:val="22"/>
                <w:szCs w:val="22"/>
                <w:lang w:val="en-US"/>
              </w:rPr>
              <w:t>59%</w:t>
            </w:r>
          </w:p>
        </w:tc>
      </w:tr>
    </w:tbl>
    <w:p xmlns:wp14="http://schemas.microsoft.com/office/word/2010/wordml" w:rsidP="7BA8C89B" wp14:paraId="343C3733" wp14:textId="25DB4295">
      <w:pPr>
        <w:spacing w:after="160" w:afterAutospacing="off" w:line="257" w:lineRule="auto"/>
        <w:rPr>
          <w:rFonts w:ascii="Arial" w:hAnsi="Arial" w:eastAsia="Arial" w:cs="Arial"/>
          <w:noProof w:val="0"/>
          <w:sz w:val="22"/>
          <w:szCs w:val="22"/>
          <w:lang w:val="en-US"/>
        </w:rPr>
      </w:pPr>
      <w:r w:rsidRPr="7BA8C89B" w:rsidR="6744DE87">
        <w:rPr>
          <w:rFonts w:ascii="Arial" w:hAnsi="Arial" w:eastAsia="Arial" w:cs="Arial"/>
          <w:noProof w:val="0"/>
          <w:sz w:val="22"/>
          <w:szCs w:val="22"/>
          <w:lang w:val="en-US"/>
        </w:rPr>
        <w:t xml:space="preserve"> </w:t>
      </w:r>
    </w:p>
    <w:p xmlns:wp14="http://schemas.microsoft.com/office/word/2010/wordml" w:rsidP="7BA8C89B" wp14:paraId="24F14ADD" wp14:textId="23B87906">
      <w:pPr>
        <w:spacing w:after="160" w:afterAutospacing="off" w:line="257" w:lineRule="auto"/>
        <w:jc w:val="both"/>
        <w:rPr>
          <w:rFonts w:ascii="Arial" w:hAnsi="Arial" w:eastAsia="Arial" w:cs="Arial"/>
          <w:noProof w:val="0"/>
          <w:sz w:val="22"/>
          <w:szCs w:val="22"/>
          <w:lang w:val="en-US"/>
        </w:rPr>
      </w:pPr>
      <w:r w:rsidRPr="7BA8C89B" w:rsidR="6744DE87">
        <w:rPr>
          <w:rFonts w:ascii="Arial" w:hAnsi="Arial" w:eastAsia="Arial" w:cs="Arial"/>
          <w:noProof w:val="0"/>
          <w:sz w:val="22"/>
          <w:szCs w:val="22"/>
          <w:lang w:val="en-US"/>
        </w:rPr>
        <w:t xml:space="preserve">Writing has been identified as an area for development and a new writing </w:t>
      </w:r>
      <w:r w:rsidRPr="7BA8C89B" w:rsidR="6744DE87">
        <w:rPr>
          <w:rFonts w:ascii="Arial" w:hAnsi="Arial" w:eastAsia="Arial" w:cs="Arial"/>
          <w:noProof w:val="0"/>
          <w:sz w:val="22"/>
          <w:szCs w:val="22"/>
          <w:lang w:val="en-US"/>
        </w:rPr>
        <w:t>scheme of work</w:t>
      </w:r>
      <w:r w:rsidRPr="7BA8C89B" w:rsidR="6744DE87">
        <w:rPr>
          <w:rFonts w:ascii="Arial" w:hAnsi="Arial" w:eastAsia="Arial" w:cs="Arial"/>
          <w:noProof w:val="0"/>
          <w:sz w:val="22"/>
          <w:szCs w:val="22"/>
          <w:lang w:val="en-US"/>
        </w:rPr>
        <w:t xml:space="preserve"> has been introduced for this academic year. The </w:t>
      </w:r>
      <w:r w:rsidRPr="7BA8C89B" w:rsidR="3D59931B">
        <w:rPr>
          <w:rFonts w:ascii="Arial" w:hAnsi="Arial" w:eastAsia="Arial" w:cs="Arial"/>
          <w:noProof w:val="0"/>
          <w:sz w:val="22"/>
          <w:szCs w:val="22"/>
          <w:lang w:val="en-US"/>
        </w:rPr>
        <w:t>above-mentioned</w:t>
      </w:r>
      <w:r w:rsidRPr="7BA8C89B" w:rsidR="6744DE87">
        <w:rPr>
          <w:rFonts w:ascii="Arial" w:hAnsi="Arial" w:eastAsia="Arial" w:cs="Arial"/>
          <w:noProof w:val="0"/>
          <w:sz w:val="22"/>
          <w:szCs w:val="22"/>
          <w:lang w:val="en-US"/>
        </w:rPr>
        <w:t xml:space="preserve"> interventions will be </w:t>
      </w:r>
      <w:r w:rsidRPr="7BA8C89B" w:rsidR="6744DE87">
        <w:rPr>
          <w:rFonts w:ascii="Arial" w:hAnsi="Arial" w:eastAsia="Arial" w:cs="Arial"/>
          <w:noProof w:val="0"/>
          <w:sz w:val="22"/>
          <w:szCs w:val="22"/>
          <w:lang w:val="en-US"/>
        </w:rPr>
        <w:t>utilised</w:t>
      </w:r>
      <w:r w:rsidRPr="7BA8C89B" w:rsidR="6744DE87">
        <w:rPr>
          <w:rFonts w:ascii="Arial" w:hAnsi="Arial" w:eastAsia="Arial" w:cs="Arial"/>
          <w:noProof w:val="0"/>
          <w:sz w:val="22"/>
          <w:szCs w:val="22"/>
          <w:lang w:val="en-US"/>
        </w:rPr>
        <w:t xml:space="preserve"> to help PP pupils develop knowledge and understanding and will be closely </w:t>
      </w:r>
      <w:r w:rsidRPr="7BA8C89B" w:rsidR="6744DE87">
        <w:rPr>
          <w:rFonts w:ascii="Arial" w:hAnsi="Arial" w:eastAsia="Arial" w:cs="Arial"/>
          <w:noProof w:val="0"/>
          <w:sz w:val="22"/>
          <w:szCs w:val="22"/>
          <w:lang w:val="en-US"/>
        </w:rPr>
        <w:t>monitored</w:t>
      </w:r>
      <w:r w:rsidRPr="7BA8C89B" w:rsidR="6744DE87">
        <w:rPr>
          <w:rFonts w:ascii="Arial" w:hAnsi="Arial" w:eastAsia="Arial" w:cs="Arial"/>
          <w:noProof w:val="0"/>
          <w:sz w:val="22"/>
          <w:szCs w:val="22"/>
          <w:lang w:val="en-US"/>
        </w:rPr>
        <w:t xml:space="preserve">. </w:t>
      </w:r>
    </w:p>
    <w:p xmlns:wp14="http://schemas.microsoft.com/office/word/2010/wordml" w:rsidP="7BA8C89B" wp14:paraId="2ADB85B1" wp14:textId="4D5A12B9">
      <w:pPr>
        <w:spacing w:after="160" w:afterAutospacing="off" w:line="257" w:lineRule="auto"/>
        <w:jc w:val="both"/>
        <w:rPr>
          <w:rFonts w:ascii="Arial" w:hAnsi="Arial" w:eastAsia="Arial" w:cs="Arial"/>
          <w:noProof w:val="0"/>
          <w:sz w:val="22"/>
          <w:szCs w:val="22"/>
          <w:lang w:val="en-US"/>
        </w:rPr>
      </w:pPr>
      <w:r w:rsidRPr="7BA8C89B" w:rsidR="6744DE87">
        <w:rPr>
          <w:rFonts w:ascii="Arial" w:hAnsi="Arial" w:eastAsia="Arial" w:cs="Arial"/>
          <w:noProof w:val="0"/>
          <w:sz w:val="22"/>
          <w:szCs w:val="22"/>
          <w:lang w:val="en-US"/>
        </w:rPr>
        <w:t>PP attendance figures for 22-23:</w:t>
      </w:r>
    </w:p>
    <w:p xmlns:wp14="http://schemas.microsoft.com/office/word/2010/wordml" w:rsidP="7BA8C89B" wp14:paraId="4A6FE9D7" wp14:textId="1749E266">
      <w:pPr>
        <w:pStyle w:val="ListParagraph"/>
        <w:numPr>
          <w:ilvl w:val="0"/>
          <w:numId w:val="29"/>
        </w:numPr>
        <w:spacing w:before="0" w:beforeAutospacing="off" w:after="0" w:afterAutospacing="off"/>
        <w:jc w:val="both"/>
        <w:rPr>
          <w:rFonts w:ascii="Arial" w:hAnsi="Arial" w:eastAsia="Arial" w:cs="Arial"/>
          <w:noProof w:val="0"/>
          <w:sz w:val="22"/>
          <w:szCs w:val="22"/>
          <w:lang w:val="en-US"/>
        </w:rPr>
      </w:pPr>
      <w:r w:rsidRPr="7BA8C89B" w:rsidR="6744DE87">
        <w:rPr>
          <w:rFonts w:ascii="Arial" w:hAnsi="Arial" w:eastAsia="Arial" w:cs="Arial"/>
          <w:noProof w:val="0"/>
          <w:sz w:val="22"/>
          <w:szCs w:val="22"/>
          <w:lang w:val="en-US"/>
        </w:rPr>
        <w:t>Whole school 92.8%</w:t>
      </w:r>
    </w:p>
    <w:p xmlns:wp14="http://schemas.microsoft.com/office/word/2010/wordml" w:rsidP="7BA8C89B" wp14:paraId="34FFCC36" wp14:textId="7EADD21F">
      <w:pPr>
        <w:pStyle w:val="ListParagraph"/>
        <w:numPr>
          <w:ilvl w:val="0"/>
          <w:numId w:val="29"/>
        </w:numPr>
        <w:spacing w:before="0" w:beforeAutospacing="off" w:after="0" w:afterAutospacing="off"/>
        <w:jc w:val="both"/>
        <w:rPr>
          <w:rFonts w:ascii="Arial" w:hAnsi="Arial" w:eastAsia="Arial" w:cs="Arial"/>
          <w:noProof w:val="0"/>
          <w:sz w:val="22"/>
          <w:szCs w:val="22"/>
          <w:lang w:val="en-US"/>
        </w:rPr>
      </w:pPr>
      <w:r w:rsidRPr="7BA8C89B" w:rsidR="6744DE87">
        <w:rPr>
          <w:rFonts w:ascii="Arial" w:hAnsi="Arial" w:eastAsia="Arial" w:cs="Arial"/>
          <w:noProof w:val="0"/>
          <w:sz w:val="22"/>
          <w:szCs w:val="22"/>
          <w:lang w:val="en-US"/>
        </w:rPr>
        <w:t>PP cohort 88.2%</w:t>
      </w:r>
    </w:p>
    <w:p xmlns:wp14="http://schemas.microsoft.com/office/word/2010/wordml" w:rsidP="7BA8C89B" wp14:paraId="2A32BDAC" wp14:textId="7E0E90ED">
      <w:pPr>
        <w:pStyle w:val="Normal"/>
        <w:spacing w:before="0" w:beforeAutospacing="off" w:after="0" w:afterAutospacing="off"/>
        <w:ind w:left="0"/>
        <w:jc w:val="both"/>
        <w:rPr>
          <w:rFonts w:ascii="Arial" w:hAnsi="Arial" w:eastAsia="Arial" w:cs="Arial"/>
          <w:noProof w:val="0"/>
          <w:sz w:val="22"/>
          <w:szCs w:val="22"/>
          <w:lang w:val="en-US"/>
        </w:rPr>
      </w:pPr>
    </w:p>
    <w:p xmlns:wp14="http://schemas.microsoft.com/office/word/2010/wordml" w:rsidP="7BA8C89B" wp14:paraId="71E5C5FE" wp14:textId="3D004A5C">
      <w:pPr>
        <w:spacing w:after="160" w:afterAutospacing="off" w:line="257" w:lineRule="auto"/>
        <w:jc w:val="both"/>
        <w:rPr>
          <w:rFonts w:ascii="Arial" w:hAnsi="Arial" w:eastAsia="Arial" w:cs="Arial"/>
          <w:noProof w:val="0"/>
          <w:sz w:val="22"/>
          <w:szCs w:val="22"/>
          <w:lang w:val="en-US"/>
        </w:rPr>
      </w:pPr>
      <w:r w:rsidRPr="7BA8C89B" w:rsidR="6744DE87">
        <w:rPr>
          <w:rFonts w:ascii="Arial" w:hAnsi="Arial" w:eastAsia="Arial" w:cs="Arial"/>
          <w:noProof w:val="0"/>
          <w:sz w:val="22"/>
          <w:szCs w:val="22"/>
          <w:lang w:val="en-US"/>
        </w:rPr>
        <w:t xml:space="preserve">The 4.6% difference in average attendance is a 0.6% improvement on last year’s figures. With a dedicated home school link worker and consistent collaboration with attendance and inclusion (local authority) we expect </w:t>
      </w:r>
      <w:r w:rsidRPr="7BA8C89B" w:rsidR="0B29884D">
        <w:rPr>
          <w:rFonts w:ascii="Arial" w:hAnsi="Arial" w:eastAsia="Arial" w:cs="Arial"/>
          <w:noProof w:val="0"/>
          <w:sz w:val="22"/>
          <w:szCs w:val="22"/>
          <w:lang w:val="en-US"/>
        </w:rPr>
        <w:t xml:space="preserve">a </w:t>
      </w:r>
      <w:r w:rsidRPr="7BA8C89B" w:rsidR="6744DE87">
        <w:rPr>
          <w:rFonts w:ascii="Arial" w:hAnsi="Arial" w:eastAsia="Arial" w:cs="Arial"/>
          <w:noProof w:val="0"/>
          <w:sz w:val="22"/>
          <w:szCs w:val="22"/>
          <w:lang w:val="en-US"/>
        </w:rPr>
        <w:t>positive</w:t>
      </w:r>
      <w:r w:rsidRPr="7BA8C89B" w:rsidR="6744DE87">
        <w:rPr>
          <w:rFonts w:ascii="Arial" w:hAnsi="Arial" w:eastAsia="Arial" w:cs="Arial"/>
          <w:noProof w:val="0"/>
          <w:sz w:val="22"/>
          <w:szCs w:val="22"/>
          <w:lang w:val="en-US"/>
        </w:rPr>
        <w:t xml:space="preserve"> increase in attendance and a narrowing of the gap.</w:t>
      </w:r>
    </w:p>
    <w:p xmlns:wp14="http://schemas.microsoft.com/office/word/2010/wordml" w:rsidP="7BA8C89B" wp14:paraId="771BD751" wp14:textId="4567CA86">
      <w:pPr>
        <w:pStyle w:val="Normal"/>
        <w:rPr>
          <w:noProof w:val="0"/>
          <w:lang w:val="en-US"/>
        </w:rPr>
      </w:pPr>
    </w:p>
    <w:p xmlns:wp14="http://schemas.microsoft.com/office/word/2010/wordml" w:rsidP="7BA8C89B" wp14:paraId="7F3789BD" wp14:textId="091B5AB1">
      <w:pPr>
        <w:pStyle w:val="Heading2"/>
      </w:pPr>
      <w:r w:rsidRPr="7BA8C89B" w:rsidR="518910B6">
        <w:rPr>
          <w:rFonts w:ascii="Arial" w:hAnsi="Arial" w:eastAsia="Arial" w:cs="Arial"/>
          <w:noProof w:val="0"/>
          <w:color w:val="104F75"/>
          <w:sz w:val="32"/>
          <w:szCs w:val="32"/>
          <w:lang w:val="en-US"/>
        </w:rPr>
        <w:t>Externally provided programmes</w:t>
      </w:r>
    </w:p>
    <w:p xmlns:wp14="http://schemas.microsoft.com/office/word/2010/wordml" w:rsidP="15434AE6" wp14:paraId="1F996194" wp14:textId="211DBBC6">
      <w:pPr>
        <w:spacing w:after="240" w:afterAutospacing="off" w:line="288" w:lineRule="auto"/>
      </w:pPr>
      <w:r w:rsidRPr="15434AE6" w:rsidR="518910B6">
        <w:rPr>
          <w:rFonts w:ascii="Arial" w:hAnsi="Arial" w:eastAsia="Arial" w:cs="Arial"/>
          <w:i w:val="1"/>
          <w:iCs w:val="1"/>
          <w:noProof w:val="0"/>
          <w:color w:val="000000" w:themeColor="text1" w:themeTint="FF" w:themeShade="FF"/>
          <w:sz w:val="24"/>
          <w:szCs w:val="24"/>
          <w:lang w:val="en-US"/>
        </w:rPr>
        <w:t xml:space="preserve">Please include the names of any non-DfE </w:t>
      </w:r>
      <w:r w:rsidRPr="15434AE6" w:rsidR="518910B6">
        <w:rPr>
          <w:rFonts w:ascii="Arial" w:hAnsi="Arial" w:eastAsia="Arial" w:cs="Arial"/>
          <w:i w:val="1"/>
          <w:iCs w:val="1"/>
          <w:noProof w:val="0"/>
          <w:color w:val="000000" w:themeColor="text1" w:themeTint="FF" w:themeShade="FF"/>
          <w:sz w:val="24"/>
          <w:szCs w:val="24"/>
          <w:lang w:val="en-US"/>
        </w:rPr>
        <w:t>programmes</w:t>
      </w:r>
      <w:r w:rsidRPr="15434AE6" w:rsidR="518910B6">
        <w:rPr>
          <w:rFonts w:ascii="Arial" w:hAnsi="Arial" w:eastAsia="Arial" w:cs="Arial"/>
          <w:i w:val="1"/>
          <w:iCs w:val="1"/>
          <w:noProof w:val="0"/>
          <w:color w:val="000000" w:themeColor="text1" w:themeTint="FF" w:themeShade="FF"/>
          <w:sz w:val="24"/>
          <w:szCs w:val="24"/>
          <w:lang w:val="en-US"/>
        </w:rPr>
        <w:t xml:space="preserve"> that you used your pupil premium (or recovery premium) to fund in the </w:t>
      </w:r>
      <w:r w:rsidRPr="15434AE6" w:rsidR="518910B6">
        <w:rPr>
          <w:rFonts w:ascii="Arial" w:hAnsi="Arial" w:eastAsia="Arial" w:cs="Arial"/>
          <w:i w:val="1"/>
          <w:iCs w:val="1"/>
          <w:noProof w:val="0"/>
          <w:color w:val="000000" w:themeColor="text1" w:themeTint="FF" w:themeShade="FF"/>
          <w:sz w:val="24"/>
          <w:szCs w:val="24"/>
          <w:lang w:val="en-US"/>
        </w:rPr>
        <w:t>previous</w:t>
      </w:r>
      <w:r w:rsidRPr="15434AE6" w:rsidR="518910B6">
        <w:rPr>
          <w:rFonts w:ascii="Arial" w:hAnsi="Arial" w:eastAsia="Arial" w:cs="Arial"/>
          <w:i w:val="1"/>
          <w:iCs w:val="1"/>
          <w:noProof w:val="0"/>
          <w:color w:val="000000" w:themeColor="text1" w:themeTint="FF" w:themeShade="FF"/>
          <w:sz w:val="24"/>
          <w:szCs w:val="24"/>
          <w:lang w:val="en-US"/>
        </w:rPr>
        <w:t xml:space="preserve"> academic year. </w:t>
      </w:r>
    </w:p>
    <w:tbl>
      <w:tblPr>
        <w:tblStyle w:val="TableNormal"/>
        <w:tblW w:w="0" w:type="auto"/>
        <w:tblLayout w:type="fixed"/>
        <w:tblLook w:val="04A0" w:firstRow="1" w:lastRow="0" w:firstColumn="1" w:lastColumn="0" w:noHBand="0" w:noVBand="1"/>
      </w:tblPr>
      <w:tblGrid>
        <w:gridCol w:w="4754"/>
        <w:gridCol w:w="4606"/>
      </w:tblGrid>
      <w:tr w:rsidR="7BA8C89B" w:rsidTr="7BA8C89B" w14:paraId="232CEFE9">
        <w:trPr>
          <w:trHeight w:val="300"/>
        </w:trPr>
        <w:tc>
          <w:tcPr>
            <w:tcW w:w="4754"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161181F8" w14:textId="77DB3F69">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Programme</w:t>
            </w:r>
          </w:p>
        </w:tc>
        <w:tc>
          <w:tcPr>
            <w:tcW w:w="4606" w:type="dxa"/>
            <w:tcBorders>
              <w:top w:val="single" w:color="000000" w:themeColor="text1" w:sz="8"/>
              <w:left w:val="single" w:color="000000" w:themeColor="text1" w:sz="8"/>
              <w:bottom w:val="single" w:color="000000" w:themeColor="text1" w:sz="8"/>
              <w:right w:val="single" w:color="000000" w:themeColor="text1" w:sz="8"/>
            </w:tcBorders>
            <w:shd w:val="clear" w:color="auto" w:fill="CFDCE3"/>
            <w:tcMar>
              <w:left w:w="108" w:type="dxa"/>
              <w:right w:w="108" w:type="dxa"/>
            </w:tcMar>
            <w:vAlign w:val="top"/>
          </w:tcPr>
          <w:p w:rsidR="7BA8C89B" w:rsidP="7BA8C89B" w:rsidRDefault="7BA8C89B" w14:paraId="65D0EFD8" w14:textId="05B96192">
            <w:pPr>
              <w:spacing w:before="60" w:beforeAutospacing="off" w:after="60" w:afterAutospacing="off"/>
              <w:jc w:val="left"/>
            </w:pPr>
            <w:r w:rsidRPr="7BA8C89B" w:rsidR="7BA8C89B">
              <w:rPr>
                <w:rFonts w:ascii="Arial" w:hAnsi="Arial" w:eastAsia="Arial" w:cs="Arial"/>
                <w:b w:val="1"/>
                <w:bCs w:val="1"/>
                <w:color w:val="0D0D0D" w:themeColor="text1" w:themeTint="F2" w:themeShade="FF"/>
                <w:sz w:val="24"/>
                <w:szCs w:val="24"/>
              </w:rPr>
              <w:t>Provider</w:t>
            </w:r>
          </w:p>
        </w:tc>
      </w:tr>
      <w:tr w:rsidR="7BA8C89B" w:rsidTr="7BA8C89B" w14:paraId="3C54FAE8">
        <w:trPr>
          <w:trHeight w:val="300"/>
        </w:trPr>
        <w:tc>
          <w:tcPr>
            <w:tcW w:w="47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4FE3D732" w14:textId="0288D69B">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34601FEB">
              <w:rPr>
                <w:rFonts w:ascii="Arial" w:hAnsi="Arial" w:eastAsia="Arial" w:cs="Arial"/>
                <w:color w:val="0D0D0D" w:themeColor="text1" w:themeTint="F2" w:themeShade="FF"/>
                <w:sz w:val="24"/>
                <w:szCs w:val="24"/>
              </w:rPr>
              <w:t xml:space="preserve">Power maths </w:t>
            </w:r>
          </w:p>
        </w:tc>
        <w:tc>
          <w:tcPr>
            <w:tcW w:w="460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4A29A2F0" w14:textId="562E3FDD">
            <w:pPr>
              <w:spacing w:before="60" w:beforeAutospacing="off" w:after="60" w:afterAutospacing="off"/>
              <w:jc w:val="left"/>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1E06B280">
              <w:rPr>
                <w:rFonts w:ascii="Arial" w:hAnsi="Arial" w:eastAsia="Arial" w:cs="Arial"/>
                <w:color w:val="0D0D0D" w:themeColor="text1" w:themeTint="F2" w:themeShade="FF"/>
                <w:sz w:val="24"/>
                <w:szCs w:val="24"/>
              </w:rPr>
              <w:t xml:space="preserve">Pearson Education </w:t>
            </w:r>
          </w:p>
        </w:tc>
      </w:tr>
      <w:tr w:rsidR="7BA8C89B" w:rsidTr="7BA8C89B" w14:paraId="0017A53F">
        <w:trPr>
          <w:trHeight w:val="300"/>
        </w:trPr>
        <w:tc>
          <w:tcPr>
            <w:tcW w:w="4754"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7DDD94FB" w14:textId="64D1045F">
            <w:pPr>
              <w:spacing w:before="60" w:beforeAutospacing="off" w:after="60" w:afterAutospacing="off"/>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5CFA9EB4">
              <w:rPr>
                <w:rFonts w:ascii="Arial" w:hAnsi="Arial" w:eastAsia="Arial" w:cs="Arial"/>
                <w:color w:val="0D0D0D" w:themeColor="text1" w:themeTint="F2" w:themeShade="FF"/>
                <w:sz w:val="24"/>
                <w:szCs w:val="24"/>
              </w:rPr>
              <w:t xml:space="preserve">Jigsaw RE + PSHE </w:t>
            </w:r>
          </w:p>
        </w:tc>
        <w:tc>
          <w:tcPr>
            <w:tcW w:w="4606" w:type="dxa"/>
            <w:tcBorders>
              <w:top w:val="single" w:color="000000" w:themeColor="text1" w:sz="8"/>
              <w:left w:val="single" w:color="000000" w:themeColor="text1" w:sz="8"/>
              <w:bottom w:val="single" w:color="000000" w:themeColor="text1" w:sz="8"/>
              <w:right w:val="single" w:color="000000" w:themeColor="text1" w:sz="8"/>
            </w:tcBorders>
            <w:tcMar>
              <w:left w:w="108" w:type="dxa"/>
              <w:right w:w="108" w:type="dxa"/>
            </w:tcMar>
            <w:vAlign w:val="top"/>
          </w:tcPr>
          <w:p w:rsidR="7BA8C89B" w:rsidP="7BA8C89B" w:rsidRDefault="7BA8C89B" w14:paraId="4A1BCF51" w14:textId="360C7322">
            <w:pPr>
              <w:spacing w:before="60" w:beforeAutospacing="off" w:after="60" w:afterAutospacing="off"/>
              <w:jc w:val="left"/>
              <w:rPr>
                <w:rFonts w:ascii="Arial" w:hAnsi="Arial" w:eastAsia="Arial" w:cs="Arial"/>
                <w:color w:val="0D0D0D" w:themeColor="text1" w:themeTint="F2" w:themeShade="FF"/>
                <w:sz w:val="24"/>
                <w:szCs w:val="24"/>
              </w:rPr>
            </w:pPr>
            <w:r w:rsidRPr="7BA8C89B" w:rsidR="7BA8C89B">
              <w:rPr>
                <w:rFonts w:ascii="Arial" w:hAnsi="Arial" w:eastAsia="Arial" w:cs="Arial"/>
                <w:color w:val="0D0D0D" w:themeColor="text1" w:themeTint="F2" w:themeShade="FF"/>
                <w:sz w:val="24"/>
                <w:szCs w:val="24"/>
              </w:rPr>
              <w:t xml:space="preserve"> </w:t>
            </w:r>
            <w:r w:rsidRPr="7BA8C89B" w:rsidR="134CEB1B">
              <w:rPr>
                <w:rFonts w:ascii="Arial" w:hAnsi="Arial" w:eastAsia="Arial" w:cs="Arial"/>
                <w:color w:val="0D0D0D" w:themeColor="text1" w:themeTint="F2" w:themeShade="FF"/>
                <w:sz w:val="24"/>
                <w:szCs w:val="24"/>
              </w:rPr>
              <w:t xml:space="preserve">Jan Lever Group </w:t>
            </w:r>
          </w:p>
        </w:tc>
      </w:tr>
    </w:tbl>
    <w:p xmlns:wp14="http://schemas.microsoft.com/office/word/2010/wordml" w:rsidP="15434AE6" wp14:paraId="2C078E63" wp14:textId="73A91C79">
      <w:pPr>
        <w:spacing w:after="240" w:afterAutospacing="off" w:line="288" w:lineRule="auto"/>
        <w:rPr>
          <w:rFonts w:ascii="Arial" w:hAnsi="Arial" w:eastAsia="Arial" w:cs="Arial"/>
          <w:noProof w:val="0"/>
          <w:color w:val="000000" w:themeColor="text1" w:themeTint="FF" w:themeShade="FF"/>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pz2QIEqb0rZQkg" int2:id="GzDd1kCC">
      <int2:state int2:type="AugLoop_Text_Critique" int2:value="Rejected"/>
    </int2:textHash>
    <int2:textHash int2:hashCode="xQy+KnIliT8rxm" int2:id="eAk2tgMp">
      <int2:state int2:type="AugLoop_Text_Critique" int2:value="Rejected"/>
    </int2:textHash>
    <int2:textHash int2:hashCode="31YMmaecpD39sM" int2:id="9IIpaS9n">
      <int2:state int2:type="AugLoop_Text_Critique" int2:value="Rejected"/>
    </int2:textHash>
    <int2:textHash int2:hashCode="ni8UUdXdlt6RIo" int2:id="pcZf3aDS">
      <int2:state int2:type="AugLoop_Text_Critique" int2:value="Rejected"/>
    </int2:textHash>
    <int2:textHash int2:hashCode="v3jXqOAVqWKVSe" int2:id="r8aJ71O7">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30">
    <w:nsid w:val="7021ef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967e4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50a9a8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0f52a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1765bd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e19d0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2a8c0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8e6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559e3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d6a2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ca51c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4595dfc"/>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689efd8"/>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8a7e790"/>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796a8fa"/>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e755075"/>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1fd8497"/>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d56c7e8"/>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f1ec4d"/>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092ef"/>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721af5a"/>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92adb60"/>
    <w:multiLevelType xmlns:w="http://schemas.openxmlformats.org/wordprocessingml/2006/main" w:val="multilevel"/>
    <w:lvl xmlns:w="http://schemas.openxmlformats.org/wordprocessingml/2006/main" w:ilvl="0">
      <w:numFmt w:val="bullet"/>
      <w:lvlText w:val=""/>
      <w:lvlJc w:val="left"/>
      <w:pPr>
        <w:ind w:left="777"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012da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358b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ef790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2e41e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c5259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8fd36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231b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5f9c8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03260A"/>
    <w:rsid w:val="007857F9"/>
    <w:rsid w:val="00DD8474"/>
    <w:rsid w:val="015BE6B7"/>
    <w:rsid w:val="01E4DCC3"/>
    <w:rsid w:val="02F7B718"/>
    <w:rsid w:val="03459066"/>
    <w:rsid w:val="035441D2"/>
    <w:rsid w:val="038F5E7D"/>
    <w:rsid w:val="039BA7F2"/>
    <w:rsid w:val="03DDF909"/>
    <w:rsid w:val="05328186"/>
    <w:rsid w:val="055190D7"/>
    <w:rsid w:val="05647851"/>
    <w:rsid w:val="06518F5D"/>
    <w:rsid w:val="066EA8FE"/>
    <w:rsid w:val="0686EA66"/>
    <w:rsid w:val="0686EA66"/>
    <w:rsid w:val="07154A50"/>
    <w:rsid w:val="07154A50"/>
    <w:rsid w:val="074ADC24"/>
    <w:rsid w:val="07FDBC24"/>
    <w:rsid w:val="08449E45"/>
    <w:rsid w:val="085958F7"/>
    <w:rsid w:val="08CFF781"/>
    <w:rsid w:val="08DE7245"/>
    <w:rsid w:val="093D661A"/>
    <w:rsid w:val="0971B4FA"/>
    <w:rsid w:val="0A0AFF74"/>
    <w:rsid w:val="0A4BB954"/>
    <w:rsid w:val="0A765E97"/>
    <w:rsid w:val="0A7A42A6"/>
    <w:rsid w:val="0ACE0400"/>
    <w:rsid w:val="0AF3C966"/>
    <w:rsid w:val="0B29884D"/>
    <w:rsid w:val="0B3B02FD"/>
    <w:rsid w:val="0B6211D8"/>
    <w:rsid w:val="0B6316AA"/>
    <w:rsid w:val="0CF1BE6E"/>
    <w:rsid w:val="0CF1BE6E"/>
    <w:rsid w:val="0D9ED99B"/>
    <w:rsid w:val="0E645288"/>
    <w:rsid w:val="0E8678C4"/>
    <w:rsid w:val="0E921654"/>
    <w:rsid w:val="0F09C248"/>
    <w:rsid w:val="0F15D923"/>
    <w:rsid w:val="0F5CE7EB"/>
    <w:rsid w:val="0FA7DC9A"/>
    <w:rsid w:val="0FB4FCE5"/>
    <w:rsid w:val="0FC48037"/>
    <w:rsid w:val="103E825C"/>
    <w:rsid w:val="108A530E"/>
    <w:rsid w:val="10EE7ADF"/>
    <w:rsid w:val="10EE7ADF"/>
    <w:rsid w:val="10F6631D"/>
    <w:rsid w:val="10F6631D"/>
    <w:rsid w:val="1151BEE7"/>
    <w:rsid w:val="1194E7BB"/>
    <w:rsid w:val="11DF2F8C"/>
    <w:rsid w:val="11DF6878"/>
    <w:rsid w:val="128A4B40"/>
    <w:rsid w:val="1308E35C"/>
    <w:rsid w:val="1338FE0C"/>
    <w:rsid w:val="13469DAB"/>
    <w:rsid w:val="134CEB1B"/>
    <w:rsid w:val="138861C6"/>
    <w:rsid w:val="13B29284"/>
    <w:rsid w:val="13BD302E"/>
    <w:rsid w:val="141F3DDD"/>
    <w:rsid w:val="1434E9B3"/>
    <w:rsid w:val="14C480B4"/>
    <w:rsid w:val="14E5DE98"/>
    <w:rsid w:val="14E5DE98"/>
    <w:rsid w:val="15434AE6"/>
    <w:rsid w:val="15E549EB"/>
    <w:rsid w:val="15E549EB"/>
    <w:rsid w:val="15F771A4"/>
    <w:rsid w:val="163F98AD"/>
    <w:rsid w:val="166ECA60"/>
    <w:rsid w:val="169A78C0"/>
    <w:rsid w:val="16B75128"/>
    <w:rsid w:val="1733308A"/>
    <w:rsid w:val="190E4FB3"/>
    <w:rsid w:val="19538E00"/>
    <w:rsid w:val="19D2E33A"/>
    <w:rsid w:val="1AED37F6"/>
    <w:rsid w:val="1AEF5E61"/>
    <w:rsid w:val="1B70120B"/>
    <w:rsid w:val="1DD933B7"/>
    <w:rsid w:val="1E06B280"/>
    <w:rsid w:val="1E843D96"/>
    <w:rsid w:val="1E96685F"/>
    <w:rsid w:val="1EAECC35"/>
    <w:rsid w:val="1EC308E0"/>
    <w:rsid w:val="1F74E617"/>
    <w:rsid w:val="1F83C17D"/>
    <w:rsid w:val="1FDCC4AF"/>
    <w:rsid w:val="1FFC8449"/>
    <w:rsid w:val="20C6CA1A"/>
    <w:rsid w:val="20FDA3F6"/>
    <w:rsid w:val="2185E083"/>
    <w:rsid w:val="21F9CC2F"/>
    <w:rsid w:val="2203260A"/>
    <w:rsid w:val="220F7578"/>
    <w:rsid w:val="221AE178"/>
    <w:rsid w:val="22D5B52A"/>
    <w:rsid w:val="2334250B"/>
    <w:rsid w:val="23E1CEA6"/>
    <w:rsid w:val="242F20C0"/>
    <w:rsid w:val="2494F387"/>
    <w:rsid w:val="25378E5F"/>
    <w:rsid w:val="25451F77"/>
    <w:rsid w:val="25E00EED"/>
    <w:rsid w:val="266B1925"/>
    <w:rsid w:val="26B3FA15"/>
    <w:rsid w:val="26F4A161"/>
    <w:rsid w:val="26F4A161"/>
    <w:rsid w:val="27979B92"/>
    <w:rsid w:val="27DF11BB"/>
    <w:rsid w:val="27DF11BB"/>
    <w:rsid w:val="2862E5DA"/>
    <w:rsid w:val="28A72B2C"/>
    <w:rsid w:val="28B8E208"/>
    <w:rsid w:val="28B8E208"/>
    <w:rsid w:val="2906B5FD"/>
    <w:rsid w:val="290CE6E3"/>
    <w:rsid w:val="29477FEA"/>
    <w:rsid w:val="297AE21C"/>
    <w:rsid w:val="299956BC"/>
    <w:rsid w:val="299956BC"/>
    <w:rsid w:val="2A0AFF82"/>
    <w:rsid w:val="2C5BAA52"/>
    <w:rsid w:val="2CB282DE"/>
    <w:rsid w:val="2CC0B3B7"/>
    <w:rsid w:val="2D3857F4"/>
    <w:rsid w:val="2E37671D"/>
    <w:rsid w:val="2F3F4D60"/>
    <w:rsid w:val="2F3F4D60"/>
    <w:rsid w:val="2FC3D5DD"/>
    <w:rsid w:val="30224AF3"/>
    <w:rsid w:val="3072A719"/>
    <w:rsid w:val="31007259"/>
    <w:rsid w:val="32E8D057"/>
    <w:rsid w:val="3331C0B2"/>
    <w:rsid w:val="33448458"/>
    <w:rsid w:val="34601FEB"/>
    <w:rsid w:val="346ABD95"/>
    <w:rsid w:val="34921807"/>
    <w:rsid w:val="34C19073"/>
    <w:rsid w:val="35287750"/>
    <w:rsid w:val="35825164"/>
    <w:rsid w:val="35B23BAE"/>
    <w:rsid w:val="3662B7BD"/>
    <w:rsid w:val="37042582"/>
    <w:rsid w:val="377638EA"/>
    <w:rsid w:val="37DA235F"/>
    <w:rsid w:val="381D7C8F"/>
    <w:rsid w:val="38CB3499"/>
    <w:rsid w:val="38E48FC0"/>
    <w:rsid w:val="38EEF2FE"/>
    <w:rsid w:val="39274153"/>
    <w:rsid w:val="392A3DD6"/>
    <w:rsid w:val="394411DA"/>
    <w:rsid w:val="39B94CF0"/>
    <w:rsid w:val="39FDB29F"/>
    <w:rsid w:val="3A971BD8"/>
    <w:rsid w:val="3B2B1033"/>
    <w:rsid w:val="3B327545"/>
    <w:rsid w:val="3B998300"/>
    <w:rsid w:val="3BD83932"/>
    <w:rsid w:val="3CBCA310"/>
    <w:rsid w:val="3CC7789B"/>
    <w:rsid w:val="3CF1C0B8"/>
    <w:rsid w:val="3D355361"/>
    <w:rsid w:val="3D59931B"/>
    <w:rsid w:val="3D678ECD"/>
    <w:rsid w:val="3DA0786C"/>
    <w:rsid w:val="3DB1A9F7"/>
    <w:rsid w:val="3DB1A9F7"/>
    <w:rsid w:val="3DDAC681"/>
    <w:rsid w:val="3E074D1A"/>
    <w:rsid w:val="3E4EACF8"/>
    <w:rsid w:val="3E4EACF8"/>
    <w:rsid w:val="3ED123C2"/>
    <w:rsid w:val="3F4D7A58"/>
    <w:rsid w:val="3FBFAAE6"/>
    <w:rsid w:val="3FCF2F05"/>
    <w:rsid w:val="40E6CCB4"/>
    <w:rsid w:val="413997C9"/>
    <w:rsid w:val="42FEB229"/>
    <w:rsid w:val="43281268"/>
    <w:rsid w:val="4349F30F"/>
    <w:rsid w:val="435593CD"/>
    <w:rsid w:val="44359A12"/>
    <w:rsid w:val="4459411A"/>
    <w:rsid w:val="449AEF5F"/>
    <w:rsid w:val="44C9F8CA"/>
    <w:rsid w:val="44EA5581"/>
    <w:rsid w:val="45138E2F"/>
    <w:rsid w:val="452043B4"/>
    <w:rsid w:val="460A9909"/>
    <w:rsid w:val="460A9909"/>
    <w:rsid w:val="461DD424"/>
    <w:rsid w:val="464E04F9"/>
    <w:rsid w:val="47020C49"/>
    <w:rsid w:val="474A2384"/>
    <w:rsid w:val="474A2384"/>
    <w:rsid w:val="47BBD8AD"/>
    <w:rsid w:val="47DC99DE"/>
    <w:rsid w:val="48E7342B"/>
    <w:rsid w:val="494D7B0D"/>
    <w:rsid w:val="496B9AD9"/>
    <w:rsid w:val="4978BAD6"/>
    <w:rsid w:val="4AF8CE2E"/>
    <w:rsid w:val="4C1451DB"/>
    <w:rsid w:val="4CE125BD"/>
    <w:rsid w:val="4D9BFF2F"/>
    <w:rsid w:val="4DA0A000"/>
    <w:rsid w:val="4DB0223C"/>
    <w:rsid w:val="4DBAA54E"/>
    <w:rsid w:val="4DBAA54E"/>
    <w:rsid w:val="4F4C83DD"/>
    <w:rsid w:val="500E93C6"/>
    <w:rsid w:val="50F62A7E"/>
    <w:rsid w:val="512135D1"/>
    <w:rsid w:val="512EAC4E"/>
    <w:rsid w:val="51307893"/>
    <w:rsid w:val="518910B6"/>
    <w:rsid w:val="51981970"/>
    <w:rsid w:val="51D2C39D"/>
    <w:rsid w:val="5204E5D3"/>
    <w:rsid w:val="5204E5D3"/>
    <w:rsid w:val="5231564C"/>
    <w:rsid w:val="5233C7AF"/>
    <w:rsid w:val="5262155F"/>
    <w:rsid w:val="52C4230E"/>
    <w:rsid w:val="52F3797A"/>
    <w:rsid w:val="531331E9"/>
    <w:rsid w:val="5335EA01"/>
    <w:rsid w:val="5353C366"/>
    <w:rsid w:val="53A0B634"/>
    <w:rsid w:val="54347030"/>
    <w:rsid w:val="544C6325"/>
    <w:rsid w:val="54FBCB54"/>
    <w:rsid w:val="5500E88A"/>
    <w:rsid w:val="553C8695"/>
    <w:rsid w:val="5583DA69"/>
    <w:rsid w:val="5583DA69"/>
    <w:rsid w:val="55C945D7"/>
    <w:rsid w:val="55EAD913"/>
    <w:rsid w:val="560F1BAA"/>
    <w:rsid w:val="565C81D9"/>
    <w:rsid w:val="565C81D9"/>
    <w:rsid w:val="571FAACA"/>
    <w:rsid w:val="5863C37F"/>
    <w:rsid w:val="59509C98"/>
    <w:rsid w:val="5A0C2E7A"/>
    <w:rsid w:val="5B51821C"/>
    <w:rsid w:val="5B8D2641"/>
    <w:rsid w:val="5B8D2641"/>
    <w:rsid w:val="5BD1386F"/>
    <w:rsid w:val="5C3AA061"/>
    <w:rsid w:val="5CFA9EB4"/>
    <w:rsid w:val="5D00FD5F"/>
    <w:rsid w:val="5D347BE1"/>
    <w:rsid w:val="5D347BE1"/>
    <w:rsid w:val="5D692F26"/>
    <w:rsid w:val="5F03C69B"/>
    <w:rsid w:val="5F7486FF"/>
    <w:rsid w:val="5F7BA36B"/>
    <w:rsid w:val="5F834309"/>
    <w:rsid w:val="5FB6D216"/>
    <w:rsid w:val="5FD94680"/>
    <w:rsid w:val="602BE7EF"/>
    <w:rsid w:val="602BE7EF"/>
    <w:rsid w:val="60876C2E"/>
    <w:rsid w:val="60899377"/>
    <w:rsid w:val="616F016C"/>
    <w:rsid w:val="61A776FD"/>
    <w:rsid w:val="61A776FD"/>
    <w:rsid w:val="61D3D3BB"/>
    <w:rsid w:val="61FF5F6C"/>
    <w:rsid w:val="631D4754"/>
    <w:rsid w:val="6343475E"/>
    <w:rsid w:val="64D5F605"/>
    <w:rsid w:val="650CF271"/>
    <w:rsid w:val="656F4F2F"/>
    <w:rsid w:val="6570EBD4"/>
    <w:rsid w:val="6671AEAF"/>
    <w:rsid w:val="6744DE87"/>
    <w:rsid w:val="67866DEE"/>
    <w:rsid w:val="68D98C7B"/>
    <w:rsid w:val="69223E4F"/>
    <w:rsid w:val="6952499A"/>
    <w:rsid w:val="6ABE0EB0"/>
    <w:rsid w:val="6B61AEF9"/>
    <w:rsid w:val="6B77709E"/>
    <w:rsid w:val="6C40FE16"/>
    <w:rsid w:val="6C43E7E2"/>
    <w:rsid w:val="6DAAD28F"/>
    <w:rsid w:val="6DD7D011"/>
    <w:rsid w:val="6DF08A7B"/>
    <w:rsid w:val="6E7D057D"/>
    <w:rsid w:val="6F0355C3"/>
    <w:rsid w:val="6F988930"/>
    <w:rsid w:val="6F988930"/>
    <w:rsid w:val="6FDB24B3"/>
    <w:rsid w:val="7053A195"/>
    <w:rsid w:val="70683EB2"/>
    <w:rsid w:val="71C8455D"/>
    <w:rsid w:val="728A1C6C"/>
    <w:rsid w:val="728A1C6C"/>
    <w:rsid w:val="72D9A5C7"/>
    <w:rsid w:val="7371B075"/>
    <w:rsid w:val="7393C981"/>
    <w:rsid w:val="73E69117"/>
    <w:rsid w:val="743ECF5B"/>
    <w:rsid w:val="74F9F08C"/>
    <w:rsid w:val="7524C94E"/>
    <w:rsid w:val="754625AA"/>
    <w:rsid w:val="754625AA"/>
    <w:rsid w:val="75D5F2F6"/>
    <w:rsid w:val="75D5F2F6"/>
    <w:rsid w:val="75D70DAC"/>
    <w:rsid w:val="75D70DAC"/>
    <w:rsid w:val="7630DC03"/>
    <w:rsid w:val="7656DA38"/>
    <w:rsid w:val="767EED5E"/>
    <w:rsid w:val="76B46690"/>
    <w:rsid w:val="77053C4D"/>
    <w:rsid w:val="771DCC37"/>
    <w:rsid w:val="773C62C2"/>
    <w:rsid w:val="7771C357"/>
    <w:rsid w:val="78EC4A2B"/>
    <w:rsid w:val="79EABAC5"/>
    <w:rsid w:val="79FFBFC6"/>
    <w:rsid w:val="7A0C27A5"/>
    <w:rsid w:val="7A68D827"/>
    <w:rsid w:val="7AC937B1"/>
    <w:rsid w:val="7B661B3C"/>
    <w:rsid w:val="7BA8C89B"/>
    <w:rsid w:val="7C55A8D4"/>
    <w:rsid w:val="7D01EB9D"/>
    <w:rsid w:val="7D01EB9D"/>
    <w:rsid w:val="7D295FC4"/>
    <w:rsid w:val="7D6BD933"/>
    <w:rsid w:val="7D85A5AA"/>
    <w:rsid w:val="7DC869D9"/>
    <w:rsid w:val="7E16BC8D"/>
    <w:rsid w:val="7E35B96B"/>
    <w:rsid w:val="7E56682A"/>
    <w:rsid w:val="7EBD5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3260A"/>
  <w15:chartTrackingRefBased/>
  <w15:docId w15:val="{26C3C545-6803-4F0A-9657-E80B535B29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RowCentered" w:customStyle="true">
    <w:uiPriority w:val="1"/>
    <w:name w:val="TableRowCentered"/>
    <w:basedOn w:val="Normal"/>
    <w:rsid w:val="7BA8C89B"/>
    <w:rPr>
      <w:color w:val="0D0D0D" w:themeColor="text1" w:themeTint="F2" w:themeShade="FF"/>
      <w:sz w:val="24"/>
      <w:szCs w:val="24"/>
    </w:rPr>
    <w:pPr>
      <w:spacing w:before="60" w:after="60"/>
      <w:ind w:left="57" w:right="57"/>
      <w:jc w:val="center"/>
    </w:pPr>
  </w:style>
  <w:style w:type="paragraph" w:styleId="TableRow" w:customStyle="true">
    <w:uiPriority w:val="1"/>
    <w:name w:val="TableRow"/>
    <w:basedOn w:val="Normal"/>
    <w:rsid w:val="7BA8C89B"/>
    <w:rPr>
      <w:color w:val="0D0D0D" w:themeColor="text1" w:themeTint="F2" w:themeShade="FF"/>
      <w:sz w:val="24"/>
      <w:szCs w:val="24"/>
    </w:rPr>
    <w:pPr>
      <w:spacing w:before="60" w:after="60"/>
      <w:ind w:left="57" w:right="57"/>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ucationendowmentfoundation.org.uk/education-evidence/teaching-learning-toolkit/oral-language-interventions" TargetMode="External" Id="R9efcd2ed685d47af" /><Relationship Type="http://schemas.openxmlformats.org/officeDocument/2006/relationships/hyperlink" Target="https://educationendowmentfoundation.org.uk/education-evidence/teaching-learning-toolkit/phonics" TargetMode="External" Id="Rca01d18bae5647f3"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gov.uk/government/publications/choosing-a-phonics-teaching-programme" TargetMode="External" Id="R9e028e71cc6848e1" /><Relationship Type="http://schemas.openxmlformats.org/officeDocument/2006/relationships/hyperlink" Target="https://www.childrensuniversity.co.uk/universities/sheffield-childrens-university/" TargetMode="External" Id="Rb0dbfea9d2f442bd" /><Relationship Type="http://schemas.openxmlformats.org/officeDocument/2006/relationships/hyperlink" Target="https://www.ncbi.nlm.nih.gov/pmc/articles/PMC2804629/" TargetMode="External" Id="Reaf74cb960f343d3" /><Relationship Type="http://schemas.openxmlformats.org/officeDocument/2006/relationships/hyperlink" Target="https://d2tic4wvo1iusb.cloudfront.net/production/documents/School_Planning_Guide_2022-23.pdf?v=1699417046" TargetMode="External" Id="R7ad02c1448f440cc" /><Relationship Type="http://schemas.microsoft.com/office/2020/10/relationships/intelligence" Target="intelligence2.xml" Id="R13e33f18c6aa4436"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educationendowmentfoundation.org.uk/support-for-schools/school-improvement-planning/2-targeted-academic-support" TargetMode="External" Id="R2d567dc8d8204c5c" /><Relationship Type="http://schemas.openxmlformats.org/officeDocument/2006/relationships/styles" Target="styles.xml" Id="rId1" /><Relationship Type="http://schemas.openxmlformats.org/officeDocument/2006/relationships/hyperlink" Target="https://www.pearson.com/international-schools/british-curriculum/primary-curriculum/power-maths.html" TargetMode="External" Id="R9faf08356a0d41be" /><Relationship Type="http://schemas.openxmlformats.org/officeDocument/2006/relationships/hyperlink" Target="https://educationendowmentfoundation.org.uk/education-evidence/guidance-reports/teaching-assistants" TargetMode="External" Id="R9672fdeb62ba4cc7"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walkthrus.co.uk/" TargetMode="External" Id="R0bee3724b2c94c21" /><Relationship Type="http://schemas.openxmlformats.org/officeDocument/2006/relationships/hyperlink" Target="https://educationendowmentfoundation.org.uk/education-evidence/teaching-learning-toolkit/teaching-assistant-interventions?utm_source=/education-evidence/teaching-learning-toolkit/teaching-assistant-interventions&amp;utm_medium=search&amp;utm_campaign=site_search&amp;search_term=Teaching" TargetMode="External" Id="R61aaf079b2774217" /><Relationship Type="http://schemas.openxmlformats.org/officeDocument/2006/relationships/numbering" Target="numbering.xml" Id="Rd3d691160111479e" /><Relationship Type="http://schemas.openxmlformats.org/officeDocument/2006/relationships/fontTable" Target="fontTable.xml" Id="rId4" /><Relationship Type="http://schemas.openxmlformats.org/officeDocument/2006/relationships/hyperlink" Target="https://educationendowmentfoundation.org.uk/education-evidence/teaching-learning-toolkit/oral-language-interventions" TargetMode="External" Id="Rdc476488c96c4a38" /><Relationship Type="http://schemas.openxmlformats.org/officeDocument/2006/relationships/hyperlink" Target="https://educationendowmentfoundation.org.uk/support-for-schools/school-improvement-planning/2-targeted-academic-support" TargetMode="External" Id="Ref6a4a48496c4752" /><Relationship Type="http://schemas.openxmlformats.org/officeDocument/2006/relationships/hyperlink" Target="https://www.forestresearch.gov.uk/research/forest-schools-impact-on-young-children-in-england-and-wales/" TargetMode="External" Id="Rbef30bc3281044f4" /><Relationship Type="http://schemas.openxmlformats.org/officeDocument/2006/relationships/hyperlink" Target="https://educationendowmentfoundation.org.uk/projects-and-evaluation/projects/national-tutoring-programme-ntp-academic-mentoring?utm_source=/projects-and-evaluation/projects/national-tutoring-programme-ntp-academic-mentoring&amp;utm_medium=search&amp;utm_campaign=site_search&amp;search_term=mentor" TargetMode="External" Id="R99eceb2a397641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8CDF7E461A2248A300D3AFEE6C5717" ma:contentTypeVersion="16" ma:contentTypeDescription="Create a new document." ma:contentTypeScope="" ma:versionID="f37653567a203259bc5e3f913061590a">
  <xsd:schema xmlns:xsd="http://www.w3.org/2001/XMLSchema" xmlns:xs="http://www.w3.org/2001/XMLSchema" xmlns:p="http://schemas.microsoft.com/office/2006/metadata/properties" xmlns:ns2="4d6900aa-4144-47a6-9bb7-54a36efd9f57" xmlns:ns3="4bc0e9f5-54d8-4cfc-9711-4c1c3dc33176" targetNamespace="http://schemas.microsoft.com/office/2006/metadata/properties" ma:root="true" ma:fieldsID="555b7216a2d177c074d09e93bd7f3aa1" ns2:_="" ns3:_="">
    <xsd:import namespace="4d6900aa-4144-47a6-9bb7-54a36efd9f57"/>
    <xsd:import namespace="4bc0e9f5-54d8-4cfc-9711-4c1c3dc33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900aa-4144-47a6-9bb7-54a36efd9f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5ac4cc-e1ad-44b5-86f2-0d26244ddfd2}" ma:internalName="TaxCatchAll" ma:showField="CatchAllData" ma:web="4d6900aa-4144-47a6-9bb7-54a36efd9f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c0e9f5-54d8-4cfc-9711-4c1c3dc33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4cb9468-bd06-41cb-a9c3-e5cc1023914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c0e9f5-54d8-4cfc-9711-4c1c3dc33176">
      <Terms xmlns="http://schemas.microsoft.com/office/infopath/2007/PartnerControls"/>
    </lcf76f155ced4ddcb4097134ff3c332f>
    <TaxCatchAll xmlns="4d6900aa-4144-47a6-9bb7-54a36efd9f57" xsi:nil="true"/>
    <SharedWithUsers xmlns="4d6900aa-4144-47a6-9bb7-54a36efd9f57">
      <UserInfo>
        <DisplayName/>
        <AccountId xsi:nil="true"/>
        <AccountType/>
      </UserInfo>
    </SharedWithUsers>
  </documentManagement>
</p:properties>
</file>

<file path=customXml/itemProps1.xml><?xml version="1.0" encoding="utf-8"?>
<ds:datastoreItem xmlns:ds="http://schemas.openxmlformats.org/officeDocument/2006/customXml" ds:itemID="{675943C9-6D42-4651-8E33-A0F2C8B1CCF1}"/>
</file>

<file path=customXml/itemProps2.xml><?xml version="1.0" encoding="utf-8"?>
<ds:datastoreItem xmlns:ds="http://schemas.openxmlformats.org/officeDocument/2006/customXml" ds:itemID="{CE90AACD-E044-4527-B910-386C55E37475}"/>
</file>

<file path=customXml/itemProps3.xml><?xml version="1.0" encoding="utf-8"?>
<ds:datastoreItem xmlns:ds="http://schemas.openxmlformats.org/officeDocument/2006/customXml" ds:itemID="{7D632A99-52A4-4FC5-B9AF-70946368C8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Wood</dc:creator>
  <cp:keywords/>
  <dc:description/>
  <cp:lastModifiedBy>Barry Wood</cp:lastModifiedBy>
  <dcterms:created xsi:type="dcterms:W3CDTF">2023-11-02T10:28:46Z</dcterms:created>
  <dcterms:modified xsi:type="dcterms:W3CDTF">2023-12-07T11:08:04Z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0x010100A78CDF7E461A2248A300D3AFEE6C5717</vt:lpwstr>
  </property>
  <property fmtid="{D5CDD505-2E9C-101B-9397-08002B2CF9AE}" pid="3" name="MediaServiceImageTags">
    <vt:lpwstr/>
  </property>
</Properties>
</file>